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86" w:type="dxa"/>
        <w:jc w:val="center"/>
        <w:tblLayout w:type="fixed"/>
        <w:tblLook w:val="01E0" w:firstRow="1" w:lastRow="1" w:firstColumn="1" w:lastColumn="1" w:noHBand="0" w:noVBand="0"/>
      </w:tblPr>
      <w:tblGrid>
        <w:gridCol w:w="3858"/>
        <w:gridCol w:w="5528"/>
      </w:tblGrid>
      <w:tr w:rsidR="00FA25F5" w:rsidRPr="00265051" w14:paraId="0697E1F4" w14:textId="77777777" w:rsidTr="00A77479">
        <w:trPr>
          <w:jc w:val="center"/>
        </w:trPr>
        <w:tc>
          <w:tcPr>
            <w:tcW w:w="3858" w:type="dxa"/>
          </w:tcPr>
          <w:p w14:paraId="06AA4B7C" w14:textId="77777777" w:rsidR="00FA25F5" w:rsidRPr="00265051" w:rsidRDefault="00FA25F5" w:rsidP="00A70D79">
            <w:pPr>
              <w:pStyle w:val="Heading4"/>
              <w:rPr>
                <w:b w:val="0"/>
                <w:lang w:val="de-DE"/>
              </w:rPr>
            </w:pPr>
            <w:r w:rsidRPr="00265051">
              <w:rPr>
                <w:b w:val="0"/>
                <w:sz w:val="26"/>
                <w:lang w:val="de-DE"/>
              </w:rPr>
              <w:t>UBND TỈNH QUẢNG NGÃI</w:t>
            </w:r>
          </w:p>
        </w:tc>
        <w:tc>
          <w:tcPr>
            <w:tcW w:w="5528" w:type="dxa"/>
          </w:tcPr>
          <w:p w14:paraId="4E1E971C" w14:textId="77777777" w:rsidR="00FA25F5" w:rsidRPr="00265051" w:rsidRDefault="00FA25F5" w:rsidP="00A70D79">
            <w:pPr>
              <w:tabs>
                <w:tab w:val="center" w:pos="2781"/>
              </w:tabs>
              <w:ind w:left="-108" w:right="-108"/>
              <w:rPr>
                <w:b/>
                <w:sz w:val="26"/>
                <w:szCs w:val="26"/>
                <w:lang w:val="de-DE"/>
              </w:rPr>
            </w:pPr>
            <w:r w:rsidRPr="00265051">
              <w:rPr>
                <w:b/>
                <w:sz w:val="26"/>
                <w:szCs w:val="26"/>
                <w:lang w:val="de-DE"/>
              </w:rPr>
              <w:t>CỘNG HÒA XÃ HỘI CHỦ NGHĨA VIỆT NAM</w:t>
            </w:r>
          </w:p>
        </w:tc>
      </w:tr>
      <w:tr w:rsidR="00FA25F5" w:rsidRPr="00F32C06" w14:paraId="4ABA2D0D" w14:textId="77777777" w:rsidTr="00A77479">
        <w:trPr>
          <w:trHeight w:val="415"/>
          <w:jc w:val="center"/>
        </w:trPr>
        <w:tc>
          <w:tcPr>
            <w:tcW w:w="3858" w:type="dxa"/>
          </w:tcPr>
          <w:p w14:paraId="0BC3FA87" w14:textId="77777777" w:rsidR="00FA25F5" w:rsidRPr="00265051" w:rsidRDefault="00516E63" w:rsidP="00A70D79">
            <w:pPr>
              <w:jc w:val="center"/>
              <w:rPr>
                <w:b/>
                <w:lang w:val="de-DE"/>
              </w:rPr>
            </w:pPr>
            <w:r w:rsidRPr="00265051">
              <w:rPr>
                <w:noProof/>
                <w:sz w:val="12"/>
                <w:szCs w:val="10"/>
              </w:rPr>
              <mc:AlternateContent>
                <mc:Choice Requires="wps">
                  <w:drawing>
                    <wp:anchor distT="0" distB="0" distL="114300" distR="114300" simplePos="0" relativeHeight="251657216" behindDoc="0" locked="0" layoutInCell="1" allowOverlap="1" wp14:anchorId="135EA4E1" wp14:editId="30E81372">
                      <wp:simplePos x="0" y="0"/>
                      <wp:positionH relativeFrom="column">
                        <wp:posOffset>569595</wp:posOffset>
                      </wp:positionH>
                      <wp:positionV relativeFrom="paragraph">
                        <wp:posOffset>196215</wp:posOffset>
                      </wp:positionV>
                      <wp:extent cx="1304290" cy="0"/>
                      <wp:effectExtent l="8890" t="10795" r="10795" b="825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9CF3A7" id="_x0000_t32" coordsize="21600,21600" o:spt="32" o:oned="t" path="m,l21600,21600e" filled="f">
                      <v:path arrowok="t" fillok="f" o:connecttype="none"/>
                      <o:lock v:ext="edit" shapetype="t"/>
                    </v:shapetype>
                    <v:shape id="AutoShape 3" o:spid="_x0000_s1026" type="#_x0000_t32" style="position:absolute;margin-left:44.85pt;margin-top:15.45pt;width:102.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"/>
                  </w:pict>
                </mc:Fallback>
              </mc:AlternateContent>
            </w:r>
            <w:r w:rsidR="00FA25F5" w:rsidRPr="00265051">
              <w:rPr>
                <w:b/>
                <w:sz w:val="26"/>
                <w:lang w:val="de-DE"/>
              </w:rPr>
              <w:t>BAN QLDA ĐTXD CÁC CTGT</w:t>
            </w:r>
          </w:p>
        </w:tc>
        <w:tc>
          <w:tcPr>
            <w:tcW w:w="5528" w:type="dxa"/>
          </w:tcPr>
          <w:p w14:paraId="786EB8F3" w14:textId="77777777" w:rsidR="00FA25F5" w:rsidRPr="00265051" w:rsidRDefault="00516E63" w:rsidP="00A70D79">
            <w:pPr>
              <w:ind w:left="-108"/>
              <w:jc w:val="center"/>
              <w:rPr>
                <w:b/>
                <w:sz w:val="26"/>
                <w:szCs w:val="26"/>
              </w:rPr>
            </w:pPr>
            <w:r w:rsidRPr="00265051">
              <w:rPr>
                <w:noProof/>
                <w:sz w:val="12"/>
                <w:szCs w:val="10"/>
              </w:rPr>
              <mc:AlternateContent>
                <mc:Choice Requires="wps">
                  <w:drawing>
                    <wp:anchor distT="0" distB="0" distL="114300" distR="114300" simplePos="0" relativeHeight="251655168" behindDoc="0" locked="0" layoutInCell="1" allowOverlap="1" wp14:anchorId="523ECFBC" wp14:editId="4EB43889">
                      <wp:simplePos x="0" y="0"/>
                      <wp:positionH relativeFrom="column">
                        <wp:posOffset>669290</wp:posOffset>
                      </wp:positionH>
                      <wp:positionV relativeFrom="paragraph">
                        <wp:posOffset>196215</wp:posOffset>
                      </wp:positionV>
                      <wp:extent cx="1971675" cy="0"/>
                      <wp:effectExtent l="5715" t="10795" r="13335" b="825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D30469" id="AutoShape 2" o:spid="_x0000_s1026" type="#_x0000_t32" style="position:absolute;margin-left:52.7pt;margin-top:15.45pt;width:155.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"/>
                  </w:pict>
                </mc:Fallback>
              </mc:AlternateContent>
            </w:r>
            <w:r w:rsidR="00FA25F5" w:rsidRPr="00265051">
              <w:rPr>
                <w:b/>
                <w:sz w:val="26"/>
                <w:szCs w:val="26"/>
              </w:rPr>
              <w:t>Độc lập - Tự do - Hạnh phúc</w:t>
            </w:r>
          </w:p>
        </w:tc>
      </w:tr>
      <w:tr w:rsidR="00746E41" w:rsidRPr="00F32C06" w14:paraId="05CD26A5" w14:textId="77777777" w:rsidTr="00A77479">
        <w:trPr>
          <w:jc w:val="center"/>
        </w:trPr>
        <w:tc>
          <w:tcPr>
            <w:tcW w:w="3858" w:type="dxa"/>
          </w:tcPr>
          <w:p w14:paraId="16EE1964" w14:textId="46932FD4" w:rsidR="00746E41" w:rsidRPr="00A500DB" w:rsidRDefault="00746E41" w:rsidP="00A70D79">
            <w:pPr>
              <w:jc w:val="center"/>
              <w:rPr>
                <w:sz w:val="26"/>
                <w:szCs w:val="26"/>
              </w:rPr>
            </w:pPr>
            <w:r w:rsidRPr="00265051">
              <w:rPr>
                <w:sz w:val="26"/>
                <w:szCs w:val="26"/>
                <w:lang w:val="de-DE"/>
              </w:rPr>
              <w:t xml:space="preserve">Số: </w:t>
            </w:r>
            <w:r>
              <w:rPr>
                <w:sz w:val="26"/>
                <w:szCs w:val="26"/>
                <w:lang w:val="de-DE"/>
              </w:rPr>
              <w:t xml:space="preserve">       /</w:t>
            </w:r>
            <w:r w:rsidR="0019446C" w:rsidRPr="006C5817">
              <w:rPr>
                <w:sz w:val="26"/>
                <w:szCs w:val="26"/>
                <w:lang w:val="de-DE"/>
              </w:rPr>
              <w:t xml:space="preserve"> TTr-BQL</w:t>
            </w:r>
          </w:p>
          <w:p w14:paraId="1E266FE8" w14:textId="77777777" w:rsidR="00746E41" w:rsidRPr="00265051" w:rsidRDefault="00746E41" w:rsidP="00A70D79">
            <w:pPr>
              <w:rPr>
                <w:sz w:val="12"/>
                <w:szCs w:val="10"/>
                <w:lang w:val="de-DE"/>
              </w:rPr>
            </w:pPr>
          </w:p>
        </w:tc>
        <w:tc>
          <w:tcPr>
            <w:tcW w:w="5528" w:type="dxa"/>
          </w:tcPr>
          <w:p w14:paraId="23260CFE" w14:textId="22F624ED" w:rsidR="00746E41" w:rsidRPr="00265051" w:rsidRDefault="00746E41" w:rsidP="00A70D79">
            <w:pPr>
              <w:rPr>
                <w:sz w:val="12"/>
                <w:szCs w:val="10"/>
              </w:rPr>
            </w:pPr>
            <w:r>
              <w:rPr>
                <w:i/>
                <w:sz w:val="26"/>
                <w:szCs w:val="26"/>
                <w:lang w:val="de-DE"/>
              </w:rPr>
              <w:t xml:space="preserve">               </w:t>
            </w:r>
            <w:r w:rsidRPr="00265051">
              <w:rPr>
                <w:i/>
                <w:sz w:val="26"/>
                <w:szCs w:val="26"/>
                <w:lang w:val="de-DE"/>
              </w:rPr>
              <w:t>Quảng Ngãi, ngày</w:t>
            </w:r>
            <w:r>
              <w:rPr>
                <w:i/>
                <w:sz w:val="26"/>
                <w:szCs w:val="26"/>
                <w:lang w:val="de-DE"/>
              </w:rPr>
              <w:t xml:space="preserve">  </w:t>
            </w:r>
            <w:r w:rsidRPr="00265051">
              <w:rPr>
                <w:i/>
                <w:sz w:val="26"/>
                <w:szCs w:val="26"/>
                <w:lang w:val="de-DE"/>
              </w:rPr>
              <w:t xml:space="preserve">  </w:t>
            </w:r>
            <w:r>
              <w:rPr>
                <w:i/>
                <w:sz w:val="26"/>
                <w:szCs w:val="26"/>
                <w:lang w:val="de-DE"/>
              </w:rPr>
              <w:t xml:space="preserve">   </w:t>
            </w:r>
            <w:r w:rsidRPr="00265051">
              <w:rPr>
                <w:i/>
                <w:sz w:val="26"/>
                <w:szCs w:val="26"/>
                <w:lang w:val="de-DE"/>
              </w:rPr>
              <w:t xml:space="preserve">tháng </w:t>
            </w:r>
            <w:r>
              <w:rPr>
                <w:i/>
                <w:sz w:val="26"/>
                <w:szCs w:val="26"/>
                <w:lang w:val="de-DE"/>
              </w:rPr>
              <w:t>7</w:t>
            </w:r>
            <w:r w:rsidRPr="00265051">
              <w:rPr>
                <w:i/>
                <w:sz w:val="26"/>
                <w:szCs w:val="26"/>
                <w:lang w:val="de-DE"/>
              </w:rPr>
              <w:t xml:space="preserve"> năm 2026</w:t>
            </w:r>
          </w:p>
        </w:tc>
      </w:tr>
      <w:tr w:rsidR="00F32C06" w:rsidRPr="00265051" w14:paraId="1E5EE066" w14:textId="77777777" w:rsidTr="00A77479">
        <w:trPr>
          <w:trHeight w:val="493"/>
          <w:jc w:val="center"/>
        </w:trPr>
        <w:tc>
          <w:tcPr>
            <w:tcW w:w="3858" w:type="dxa"/>
          </w:tcPr>
          <w:p w14:paraId="65E14890" w14:textId="0FE9AED3" w:rsidR="00FA25F5" w:rsidRPr="00746E41" w:rsidRDefault="00FA25F5" w:rsidP="00A70D79">
            <w:pPr>
              <w:jc w:val="center"/>
              <w:rPr>
                <w:bCs/>
                <w:sz w:val="26"/>
                <w:szCs w:val="26"/>
              </w:rPr>
            </w:pPr>
          </w:p>
        </w:tc>
        <w:tc>
          <w:tcPr>
            <w:tcW w:w="5528" w:type="dxa"/>
          </w:tcPr>
          <w:p w14:paraId="0EA9AD02" w14:textId="46CC3410" w:rsidR="00FA25F5" w:rsidRPr="00265051" w:rsidRDefault="00FA25F5" w:rsidP="00A70D79">
            <w:pPr>
              <w:jc w:val="right"/>
              <w:rPr>
                <w:i/>
                <w:sz w:val="26"/>
                <w:szCs w:val="26"/>
                <w:lang w:val="de-DE"/>
              </w:rPr>
            </w:pPr>
          </w:p>
        </w:tc>
      </w:tr>
    </w:tbl>
    <w:p w14:paraId="79EC968A" w14:textId="77777777" w:rsidR="0019446C" w:rsidRPr="006C5817" w:rsidRDefault="0019446C" w:rsidP="00A70D79">
      <w:pPr>
        <w:jc w:val="center"/>
        <w:rPr>
          <w:b/>
          <w:szCs w:val="28"/>
          <w:lang w:val="de-DE"/>
        </w:rPr>
      </w:pPr>
      <w:r w:rsidRPr="006C5817">
        <w:rPr>
          <w:b/>
          <w:szCs w:val="28"/>
          <w:lang w:val="de-DE"/>
        </w:rPr>
        <w:t>TỜ TRÌNH</w:t>
      </w:r>
    </w:p>
    <w:p w14:paraId="04581663" w14:textId="30128182" w:rsidR="0019446C" w:rsidRPr="00290A0D" w:rsidRDefault="0019446C" w:rsidP="00A70D79">
      <w:pPr>
        <w:widowControl w:val="0"/>
        <w:spacing w:before="40" w:after="40"/>
        <w:ind w:left="142" w:right="141"/>
        <w:jc w:val="center"/>
        <w:rPr>
          <w:b/>
          <w:szCs w:val="28"/>
        </w:rPr>
      </w:pPr>
      <w:r w:rsidRPr="00290A0D">
        <w:rPr>
          <w:b/>
          <w:szCs w:val="28"/>
          <w:lang w:val="vi-VN"/>
        </w:rPr>
        <w:t xml:space="preserve">Về việc chấp thuận Quy hoạch tổng mặt bằng Khu tái định cư </w:t>
      </w:r>
      <w:r w:rsidR="00FF4AE7" w:rsidRPr="00290A0D">
        <w:rPr>
          <w:b/>
          <w:bCs/>
          <w:szCs w:val="28"/>
          <w:lang w:val="nl-NL"/>
        </w:rPr>
        <w:t>Đồng Cây Bút</w:t>
      </w:r>
      <w:r w:rsidR="005A6C87" w:rsidRPr="00290A0D">
        <w:rPr>
          <w:b/>
          <w:bCs/>
          <w:szCs w:val="28"/>
          <w:lang w:val="nl-NL"/>
        </w:rPr>
        <w:t xml:space="preserve"> (mở rộng)</w:t>
      </w:r>
      <w:r w:rsidR="005A6C87" w:rsidRPr="00290A0D">
        <w:rPr>
          <w:b/>
          <w:szCs w:val="28"/>
        </w:rPr>
        <w:t xml:space="preserve">, phường </w:t>
      </w:r>
      <w:r w:rsidR="00290A0D" w:rsidRPr="00290A0D">
        <w:rPr>
          <w:b/>
          <w:szCs w:val="28"/>
        </w:rPr>
        <w:t>Đ</w:t>
      </w:r>
      <w:r w:rsidR="005A6C87" w:rsidRPr="00290A0D">
        <w:rPr>
          <w:b/>
          <w:szCs w:val="28"/>
        </w:rPr>
        <w:t xml:space="preserve">ức </w:t>
      </w:r>
      <w:r w:rsidR="00290A0D" w:rsidRPr="00290A0D">
        <w:rPr>
          <w:b/>
          <w:szCs w:val="28"/>
        </w:rPr>
        <w:t>P</w:t>
      </w:r>
      <w:r w:rsidR="005A6C87" w:rsidRPr="00290A0D">
        <w:rPr>
          <w:b/>
          <w:szCs w:val="28"/>
        </w:rPr>
        <w:t>hổ</w:t>
      </w:r>
      <w:r w:rsidRPr="00290A0D">
        <w:rPr>
          <w:b/>
          <w:szCs w:val="28"/>
          <w:lang w:val="vi-VN"/>
        </w:rPr>
        <w:t>, thuộc dự án bồi thường, hỗ trợ, tái định cư, di dời công trình hạ tầng kỹ thuật dự án đường sắt tốc độ cao trên trục Bắc -</w:t>
      </w:r>
      <w:r w:rsidR="00A33A89" w:rsidRPr="00290A0D">
        <w:rPr>
          <w:b/>
          <w:szCs w:val="28"/>
        </w:rPr>
        <w:t xml:space="preserve"> </w:t>
      </w:r>
      <w:r w:rsidRPr="00290A0D">
        <w:rPr>
          <w:b/>
          <w:szCs w:val="28"/>
          <w:lang w:val="vi-VN"/>
        </w:rPr>
        <w:t>Nam đoạn qua địa phận tỉnh Quảng Ngãi</w:t>
      </w:r>
    </w:p>
    <w:p w14:paraId="2A476490" w14:textId="77777777" w:rsidR="0019446C" w:rsidRDefault="0019446C" w:rsidP="00A70D79">
      <w:pPr>
        <w:widowControl w:val="0"/>
        <w:tabs>
          <w:tab w:val="center" w:pos="4320"/>
          <w:tab w:val="right" w:pos="8640"/>
        </w:tabs>
        <w:spacing w:before="40" w:after="40"/>
        <w:ind w:firstLine="567"/>
        <w:jc w:val="center"/>
        <w:rPr>
          <w:iCs/>
          <w:spacing w:val="-6"/>
          <w:szCs w:val="28"/>
          <w:lang w:val="de-DE"/>
        </w:rPr>
      </w:pPr>
      <w:r w:rsidRPr="00265051">
        <w:rPr>
          <w:noProof/>
          <w:sz w:val="12"/>
          <w:szCs w:val="10"/>
        </w:rPr>
        <mc:AlternateContent>
          <mc:Choice Requires="wps">
            <w:drawing>
              <wp:anchor distT="0" distB="0" distL="114300" distR="114300" simplePos="0" relativeHeight="251660288" behindDoc="0" locked="0" layoutInCell="1" allowOverlap="1" wp14:anchorId="6363682C" wp14:editId="77A051A6">
                <wp:simplePos x="0" y="0"/>
                <wp:positionH relativeFrom="column">
                  <wp:posOffset>2231761</wp:posOffset>
                </wp:positionH>
                <wp:positionV relativeFrom="paragraph">
                  <wp:posOffset>18415</wp:posOffset>
                </wp:positionV>
                <wp:extent cx="1304290" cy="0"/>
                <wp:effectExtent l="0" t="0" r="10160" b="19050"/>
                <wp:wrapNone/>
                <wp:docPr id="65088230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12E0EB" id="AutoShape 3" o:spid="_x0000_s1026" type="#_x0000_t32" style="position:absolute;margin-left:175.75pt;margin-top:1.45pt;width:10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"/>
            </w:pict>
          </mc:Fallback>
        </mc:AlternateContent>
      </w:r>
    </w:p>
    <w:p w14:paraId="681521DC" w14:textId="4F880848" w:rsidR="008D622D" w:rsidRDefault="00746E41" w:rsidP="00A70D79">
      <w:pPr>
        <w:widowControl w:val="0"/>
        <w:tabs>
          <w:tab w:val="center" w:pos="4320"/>
          <w:tab w:val="right" w:pos="8640"/>
        </w:tabs>
        <w:spacing w:before="40" w:after="40"/>
        <w:ind w:firstLine="567"/>
        <w:jc w:val="center"/>
        <w:rPr>
          <w:sz w:val="30"/>
          <w:szCs w:val="28"/>
        </w:rPr>
      </w:pPr>
      <w:r>
        <w:rPr>
          <w:iCs/>
          <w:spacing w:val="-6"/>
          <w:szCs w:val="28"/>
          <w:lang w:val="de-DE"/>
        </w:rPr>
        <w:t xml:space="preserve">                     </w:t>
      </w:r>
      <w:r w:rsidR="008D622D">
        <w:rPr>
          <w:iCs/>
          <w:spacing w:val="-6"/>
          <w:szCs w:val="28"/>
          <w:lang w:val="de-DE"/>
        </w:rPr>
        <w:t xml:space="preserve">Kính gửi: </w:t>
      </w:r>
      <w:r w:rsidR="00AE645B" w:rsidRPr="000D652C">
        <w:rPr>
          <w:sz w:val="30"/>
          <w:szCs w:val="28"/>
          <w:lang w:val="vi-VN"/>
        </w:rPr>
        <w:t>Ủy</w:t>
      </w:r>
      <w:r w:rsidR="0019446C">
        <w:rPr>
          <w:sz w:val="30"/>
          <w:szCs w:val="28"/>
        </w:rPr>
        <w:t xml:space="preserve"> ban nhân dân</w:t>
      </w:r>
      <w:r w:rsidR="008D622D" w:rsidRPr="000D652C">
        <w:rPr>
          <w:sz w:val="30"/>
          <w:szCs w:val="28"/>
          <w:lang w:val="vi-VN"/>
        </w:rPr>
        <w:t xml:space="preserve"> </w:t>
      </w:r>
      <w:r>
        <w:rPr>
          <w:sz w:val="30"/>
          <w:szCs w:val="28"/>
        </w:rPr>
        <w:t xml:space="preserve">phường </w:t>
      </w:r>
      <w:r w:rsidR="005A6C87">
        <w:rPr>
          <w:sz w:val="30"/>
          <w:szCs w:val="28"/>
        </w:rPr>
        <w:t>Đức Phổ</w:t>
      </w:r>
    </w:p>
    <w:p w14:paraId="63F06FD3" w14:textId="77777777" w:rsidR="008D622D" w:rsidRPr="00D215EC" w:rsidRDefault="008D622D" w:rsidP="00A70D79">
      <w:pPr>
        <w:widowControl w:val="0"/>
        <w:tabs>
          <w:tab w:val="center" w:pos="4320"/>
          <w:tab w:val="right" w:pos="8640"/>
        </w:tabs>
        <w:spacing w:before="40" w:after="40"/>
        <w:ind w:firstLine="567"/>
        <w:jc w:val="right"/>
        <w:rPr>
          <w:iCs/>
          <w:spacing w:val="-6"/>
          <w:sz w:val="20"/>
          <w:lang w:val="de-DE"/>
        </w:rPr>
      </w:pPr>
    </w:p>
    <w:p w14:paraId="094267D7" w14:textId="5DA453B3" w:rsidR="00344C4A" w:rsidRPr="007F2620" w:rsidRDefault="00344C4A" w:rsidP="00A70D79">
      <w:pPr>
        <w:widowControl w:val="0"/>
        <w:tabs>
          <w:tab w:val="center" w:pos="4320"/>
          <w:tab w:val="right" w:pos="8640"/>
        </w:tabs>
        <w:spacing w:before="60" w:after="60"/>
        <w:ind w:firstLine="709"/>
        <w:jc w:val="both"/>
        <w:rPr>
          <w:iCs/>
          <w:szCs w:val="28"/>
          <w:lang w:val="de-DE"/>
        </w:rPr>
      </w:pPr>
      <w:r w:rsidRPr="007F2620">
        <w:rPr>
          <w:iCs/>
          <w:szCs w:val="28"/>
          <w:lang w:val="de-DE"/>
        </w:rPr>
        <w:t>Căn cứ Luật Quy hoạch đô thị và nông thôn ngày 26/11/2024</w:t>
      </w:r>
      <w:r w:rsidR="007F2620">
        <w:rPr>
          <w:iCs/>
          <w:szCs w:val="28"/>
          <w:lang w:val="de-DE"/>
        </w:rPr>
        <w:t xml:space="preserve"> và</w:t>
      </w:r>
      <w:r w:rsidRPr="007F2620">
        <w:rPr>
          <w:iCs/>
          <w:szCs w:val="28"/>
          <w:lang w:val="de-DE"/>
        </w:rPr>
        <w:t xml:space="preserve"> Luật sửa đổi, bổ sung một số điều của Luật Quy hoạch đô thị và nông thôn </w:t>
      </w:r>
      <w:r w:rsidR="00ED43CC" w:rsidRPr="007F2620">
        <w:rPr>
          <w:iCs/>
          <w:szCs w:val="28"/>
        </w:rPr>
        <w:t xml:space="preserve">số 144/2025/QH15 </w:t>
      </w:r>
      <w:r w:rsidRPr="007F2620">
        <w:rPr>
          <w:iCs/>
          <w:szCs w:val="28"/>
          <w:lang w:val="de-DE"/>
        </w:rPr>
        <w:t>ngày 11/12/2025;</w:t>
      </w:r>
    </w:p>
    <w:p w14:paraId="53964605" w14:textId="77777777" w:rsidR="00344C4A" w:rsidRPr="007F2620" w:rsidRDefault="00344C4A" w:rsidP="00A70D79">
      <w:pPr>
        <w:tabs>
          <w:tab w:val="center" w:pos="4320"/>
          <w:tab w:val="right" w:pos="8640"/>
        </w:tabs>
        <w:spacing w:before="60" w:after="60"/>
        <w:ind w:firstLine="709"/>
        <w:jc w:val="both"/>
        <w:rPr>
          <w:iCs/>
          <w:szCs w:val="28"/>
          <w:lang w:val="de-DE"/>
        </w:rPr>
      </w:pPr>
      <w:r w:rsidRPr="007F2620">
        <w:rPr>
          <w:iCs/>
          <w:szCs w:val="28"/>
          <w:lang w:val="de-DE"/>
        </w:rPr>
        <w:t>Căn cứ Luật Đường sắt ngày 27/6/2025;</w:t>
      </w:r>
    </w:p>
    <w:p w14:paraId="7FE9C2CC" w14:textId="0D0989E1" w:rsidR="005A6C87" w:rsidRDefault="005A6C87" w:rsidP="00A70D79">
      <w:pPr>
        <w:tabs>
          <w:tab w:val="center" w:pos="4320"/>
          <w:tab w:val="right" w:pos="8640"/>
        </w:tabs>
        <w:spacing w:before="60" w:after="60"/>
        <w:ind w:firstLine="709"/>
        <w:jc w:val="both"/>
      </w:pPr>
      <w:r>
        <w:t xml:space="preserve">Căn cứ </w:t>
      </w:r>
      <w:r w:rsidRPr="00E975CD">
        <w:t>Luật Xây dựng ngày 10/12/2025</w:t>
      </w:r>
      <w:r>
        <w:t>;</w:t>
      </w:r>
      <w:r w:rsidRPr="00E975CD">
        <w:t xml:space="preserve"> </w:t>
      </w:r>
    </w:p>
    <w:p w14:paraId="442C1F07" w14:textId="1724F578" w:rsidR="00344C4A" w:rsidRPr="007F2620" w:rsidRDefault="00344C4A" w:rsidP="00A70D79">
      <w:pPr>
        <w:tabs>
          <w:tab w:val="center" w:pos="4320"/>
          <w:tab w:val="right" w:pos="8640"/>
        </w:tabs>
        <w:spacing w:before="60" w:after="60"/>
        <w:ind w:firstLine="709"/>
        <w:jc w:val="both"/>
        <w:rPr>
          <w:iCs/>
          <w:szCs w:val="28"/>
          <w:lang w:val="de-DE"/>
        </w:rPr>
      </w:pPr>
      <w:r w:rsidRPr="007F2620">
        <w:rPr>
          <w:iCs/>
          <w:szCs w:val="28"/>
          <w:lang w:val="de-DE"/>
        </w:rPr>
        <w:t>Căn cứ Nghị quyết số 172/2024/QH15 ngày 30/11/2024 của Quốc hội về Chủ trương đầu tư dự án đường sắt tốc độ cao trên trục Bắc Nam;</w:t>
      </w:r>
    </w:p>
    <w:p w14:paraId="6BAF17B2" w14:textId="77777777" w:rsidR="00344C4A" w:rsidRPr="007F2620" w:rsidRDefault="00344C4A" w:rsidP="00A70D79">
      <w:pPr>
        <w:tabs>
          <w:tab w:val="center" w:pos="4320"/>
          <w:tab w:val="right" w:pos="8640"/>
        </w:tabs>
        <w:spacing w:before="60" w:after="60"/>
        <w:ind w:firstLine="709"/>
        <w:jc w:val="both"/>
        <w:rPr>
          <w:iCs/>
          <w:szCs w:val="28"/>
          <w:lang w:val="de-DE"/>
        </w:rPr>
      </w:pPr>
      <w:r w:rsidRPr="007F2620">
        <w:rPr>
          <w:iCs/>
          <w:szCs w:val="28"/>
          <w:lang w:val="de-DE"/>
        </w:rPr>
        <w:t>Căn cứ Nghị quyết số 98/NQ-CP ngày 06/4/2026 của Chính phủ về việc triển khai Nghị quyết số 265/2025/QH15 của Quốc hội về cho phép tách nội dung bồi thường, hỗ trợ, tái định cư của Dự án đường sắt tốc độ cao trên trục Bắc - Nam thành các dự án độc lập; điều chỉnh một số nội dung Phụ lục I và II Nghị quyết số 106/NQ-CP ngày 23/4/2025 của Chính phủ;</w:t>
      </w:r>
    </w:p>
    <w:p w14:paraId="551DC6C6" w14:textId="4214663E" w:rsidR="00344C4A" w:rsidRDefault="00344C4A" w:rsidP="00A70D79">
      <w:pPr>
        <w:tabs>
          <w:tab w:val="center" w:pos="4320"/>
          <w:tab w:val="right" w:pos="8640"/>
        </w:tabs>
        <w:spacing w:before="60" w:after="60"/>
        <w:ind w:firstLine="709"/>
        <w:jc w:val="both"/>
        <w:rPr>
          <w:iCs/>
          <w:szCs w:val="28"/>
          <w:lang w:val="de-DE"/>
        </w:rPr>
      </w:pPr>
      <w:r w:rsidRPr="007F2620">
        <w:rPr>
          <w:iCs/>
          <w:szCs w:val="28"/>
          <w:lang w:val="de-DE"/>
        </w:rPr>
        <w:t xml:space="preserve">Căn cứ Nghị định số </w:t>
      </w:r>
      <w:r w:rsidR="007F2620">
        <w:rPr>
          <w:iCs/>
          <w:szCs w:val="28"/>
          <w:lang w:val="de-DE"/>
        </w:rPr>
        <w:t>2</w:t>
      </w:r>
      <w:r w:rsidRPr="007F2620">
        <w:rPr>
          <w:iCs/>
          <w:szCs w:val="28"/>
          <w:lang w:val="de-DE"/>
        </w:rPr>
        <w:t>17/202</w:t>
      </w:r>
      <w:r w:rsidR="007F2620">
        <w:rPr>
          <w:iCs/>
          <w:szCs w:val="28"/>
          <w:lang w:val="de-DE"/>
        </w:rPr>
        <w:t>6</w:t>
      </w:r>
      <w:r w:rsidRPr="007F2620">
        <w:rPr>
          <w:iCs/>
          <w:szCs w:val="28"/>
          <w:lang w:val="de-DE"/>
        </w:rPr>
        <w:t xml:space="preserve">/NĐ-CP ngày </w:t>
      </w:r>
      <w:r w:rsidR="007F2620">
        <w:rPr>
          <w:iCs/>
          <w:szCs w:val="28"/>
          <w:lang w:val="de-DE"/>
        </w:rPr>
        <w:t>19</w:t>
      </w:r>
      <w:r w:rsidRPr="007F2620">
        <w:rPr>
          <w:iCs/>
          <w:szCs w:val="28"/>
          <w:lang w:val="de-DE"/>
        </w:rPr>
        <w:t>/</w:t>
      </w:r>
      <w:r w:rsidR="007F2620">
        <w:rPr>
          <w:iCs/>
          <w:szCs w:val="28"/>
          <w:lang w:val="de-DE"/>
        </w:rPr>
        <w:t>6</w:t>
      </w:r>
      <w:r w:rsidRPr="007F2620">
        <w:rPr>
          <w:iCs/>
          <w:szCs w:val="28"/>
          <w:lang w:val="de-DE"/>
        </w:rPr>
        <w:t>/202</w:t>
      </w:r>
      <w:r w:rsidR="007F2620">
        <w:rPr>
          <w:iCs/>
          <w:szCs w:val="28"/>
          <w:lang w:val="de-DE"/>
        </w:rPr>
        <w:t>6</w:t>
      </w:r>
      <w:r w:rsidRPr="007F2620">
        <w:rPr>
          <w:iCs/>
          <w:szCs w:val="28"/>
          <w:lang w:val="de-DE"/>
        </w:rPr>
        <w:t xml:space="preserve"> của Chính phủ Quy định chi tiết một số điều </w:t>
      </w:r>
      <w:r w:rsidR="00B51662">
        <w:rPr>
          <w:iCs/>
          <w:szCs w:val="28"/>
          <w:lang w:val="de-DE"/>
        </w:rPr>
        <w:t>của</w:t>
      </w:r>
      <w:r w:rsidRPr="007F2620">
        <w:rPr>
          <w:iCs/>
          <w:szCs w:val="28"/>
          <w:lang w:val="de-DE"/>
        </w:rPr>
        <w:t xml:space="preserve"> Luật Xây dựng về quản lý hoạt động xây dựng;</w:t>
      </w:r>
    </w:p>
    <w:p w14:paraId="748AEC42" w14:textId="52796BBD" w:rsidR="00B51662" w:rsidRDefault="00B51662" w:rsidP="00A70D79">
      <w:pPr>
        <w:tabs>
          <w:tab w:val="center" w:pos="4320"/>
          <w:tab w:val="right" w:pos="8640"/>
        </w:tabs>
        <w:spacing w:before="60" w:after="60"/>
        <w:ind w:firstLine="709"/>
        <w:jc w:val="both"/>
        <w:rPr>
          <w:iCs/>
          <w:szCs w:val="28"/>
          <w:lang w:val="de-DE"/>
        </w:rPr>
      </w:pPr>
      <w:r w:rsidRPr="007F2620">
        <w:rPr>
          <w:iCs/>
          <w:szCs w:val="28"/>
          <w:lang w:val="de-DE"/>
        </w:rPr>
        <w:t xml:space="preserve">Căn cứ Nghị định số </w:t>
      </w:r>
      <w:r>
        <w:rPr>
          <w:iCs/>
          <w:szCs w:val="28"/>
          <w:lang w:val="de-DE"/>
        </w:rPr>
        <w:t>2</w:t>
      </w:r>
      <w:r w:rsidR="00366143">
        <w:rPr>
          <w:iCs/>
          <w:szCs w:val="28"/>
          <w:lang w:val="de-DE"/>
        </w:rPr>
        <w:t>0</w:t>
      </w:r>
      <w:r w:rsidRPr="007F2620">
        <w:rPr>
          <w:iCs/>
          <w:szCs w:val="28"/>
          <w:lang w:val="de-DE"/>
        </w:rPr>
        <w:t>7/202</w:t>
      </w:r>
      <w:r>
        <w:rPr>
          <w:iCs/>
          <w:szCs w:val="28"/>
          <w:lang w:val="de-DE"/>
        </w:rPr>
        <w:t>6</w:t>
      </w:r>
      <w:r w:rsidRPr="007F2620">
        <w:rPr>
          <w:iCs/>
          <w:szCs w:val="28"/>
          <w:lang w:val="de-DE"/>
        </w:rPr>
        <w:t xml:space="preserve">/NĐ-CP ngày </w:t>
      </w:r>
      <w:r>
        <w:rPr>
          <w:iCs/>
          <w:szCs w:val="28"/>
          <w:lang w:val="de-DE"/>
        </w:rPr>
        <w:t>15</w:t>
      </w:r>
      <w:r w:rsidRPr="007F2620">
        <w:rPr>
          <w:iCs/>
          <w:szCs w:val="28"/>
          <w:lang w:val="de-DE"/>
        </w:rPr>
        <w:t>/</w:t>
      </w:r>
      <w:r>
        <w:rPr>
          <w:iCs/>
          <w:szCs w:val="28"/>
          <w:lang w:val="de-DE"/>
        </w:rPr>
        <w:t>6</w:t>
      </w:r>
      <w:r w:rsidRPr="007F2620">
        <w:rPr>
          <w:iCs/>
          <w:szCs w:val="28"/>
          <w:lang w:val="de-DE"/>
        </w:rPr>
        <w:t>/202</w:t>
      </w:r>
      <w:r>
        <w:rPr>
          <w:iCs/>
          <w:szCs w:val="28"/>
          <w:lang w:val="de-DE"/>
        </w:rPr>
        <w:t>6</w:t>
      </w:r>
      <w:r w:rsidRPr="007F2620">
        <w:rPr>
          <w:iCs/>
          <w:szCs w:val="28"/>
          <w:lang w:val="de-DE"/>
        </w:rPr>
        <w:t xml:space="preserve"> của Chính phủ Quy định chi tiết một số điều </w:t>
      </w:r>
      <w:r>
        <w:rPr>
          <w:iCs/>
          <w:szCs w:val="28"/>
          <w:lang w:val="de-DE"/>
        </w:rPr>
        <w:t>của</w:t>
      </w:r>
      <w:r w:rsidRPr="007F2620">
        <w:rPr>
          <w:iCs/>
          <w:szCs w:val="28"/>
          <w:lang w:val="de-DE"/>
        </w:rPr>
        <w:t xml:space="preserve"> Luật Xây dựng về quản lý</w:t>
      </w:r>
      <w:r>
        <w:rPr>
          <w:iCs/>
          <w:szCs w:val="28"/>
          <w:lang w:val="de-DE"/>
        </w:rPr>
        <w:t xml:space="preserve"> chất lượng, thi công xây dựng và bảo trì công trình</w:t>
      </w:r>
      <w:r w:rsidRPr="007F2620">
        <w:rPr>
          <w:iCs/>
          <w:szCs w:val="28"/>
          <w:lang w:val="de-DE"/>
        </w:rPr>
        <w:t xml:space="preserve"> xây dựng;</w:t>
      </w:r>
    </w:p>
    <w:p w14:paraId="725F6A66" w14:textId="77777777" w:rsidR="00344C4A" w:rsidRPr="007F2620" w:rsidRDefault="00344C4A" w:rsidP="00A70D79">
      <w:pPr>
        <w:tabs>
          <w:tab w:val="center" w:pos="4320"/>
          <w:tab w:val="right" w:pos="8640"/>
        </w:tabs>
        <w:spacing w:before="60" w:after="60"/>
        <w:ind w:firstLine="709"/>
        <w:jc w:val="both"/>
        <w:rPr>
          <w:iCs/>
          <w:szCs w:val="28"/>
          <w:lang w:val="de-DE"/>
        </w:rPr>
      </w:pPr>
      <w:r w:rsidRPr="007F2620">
        <w:rPr>
          <w:iCs/>
          <w:szCs w:val="28"/>
          <w:lang w:val="de-DE"/>
        </w:rPr>
        <w:t>Căn cứ Nghị định số 178/2025/NĐ-CP ngày 01/7/2025 của Chính phủ Quy định chi tiết một số điều của Luật Quy hoạch đô thị và nông thôn; Nghị định số 34/2026/NĐ-CP ngày 22/01/2026 của Chính phủ về sửa đổi, bổ sung mộ số điều của Nghị định số 178/NĐ-CP ngày 01/7/2025 của Chính phủ quy định chi tiết một số điều của Luật quy hoạch đô thị và nông thôn;</w:t>
      </w:r>
    </w:p>
    <w:p w14:paraId="4787A556" w14:textId="648C2EEF" w:rsidR="008E367F" w:rsidRPr="007F2620" w:rsidRDefault="008E367F" w:rsidP="00A70D79">
      <w:pPr>
        <w:tabs>
          <w:tab w:val="center" w:pos="4320"/>
          <w:tab w:val="right" w:pos="8640"/>
        </w:tabs>
        <w:spacing w:before="60" w:after="60"/>
        <w:ind w:firstLine="709"/>
        <w:jc w:val="both"/>
        <w:rPr>
          <w:iCs/>
          <w:szCs w:val="28"/>
        </w:rPr>
      </w:pPr>
      <w:r w:rsidRPr="007F2620">
        <w:rPr>
          <w:iCs/>
          <w:szCs w:val="28"/>
        </w:rPr>
        <w:t>Căn cứ Thông tư số 16/2025/TT-BXD ngày 30</w:t>
      </w:r>
      <w:r w:rsidR="00602240" w:rsidRPr="007F2620">
        <w:rPr>
          <w:iCs/>
          <w:szCs w:val="28"/>
        </w:rPr>
        <w:t>/</w:t>
      </w:r>
      <w:r w:rsidRPr="007F2620">
        <w:rPr>
          <w:iCs/>
          <w:szCs w:val="28"/>
        </w:rPr>
        <w:t>6</w:t>
      </w:r>
      <w:r w:rsidR="00602240" w:rsidRPr="007F2620">
        <w:rPr>
          <w:iCs/>
          <w:szCs w:val="28"/>
        </w:rPr>
        <w:t xml:space="preserve">/2025 </w:t>
      </w:r>
      <w:r w:rsidRPr="007F2620">
        <w:rPr>
          <w:iCs/>
          <w:szCs w:val="28"/>
        </w:rPr>
        <w:t>của Bộ Xây dựng Quy định chi tiết một số điều của của Luật Quy hoạch đô thị và nông thôn;</w:t>
      </w:r>
    </w:p>
    <w:p w14:paraId="55103CE4" w14:textId="70F16874" w:rsidR="00ED43CC" w:rsidRPr="007F2620" w:rsidRDefault="00DB60A5" w:rsidP="00A70D79">
      <w:pPr>
        <w:tabs>
          <w:tab w:val="center" w:pos="4320"/>
          <w:tab w:val="right" w:pos="8640"/>
        </w:tabs>
        <w:spacing w:before="60" w:after="60"/>
        <w:ind w:firstLine="709"/>
        <w:jc w:val="both"/>
        <w:rPr>
          <w:iCs/>
          <w:szCs w:val="28"/>
          <w:lang w:val="de-DE"/>
        </w:rPr>
      </w:pPr>
      <w:r w:rsidRPr="007F2620">
        <w:rPr>
          <w:iCs/>
          <w:szCs w:val="28"/>
        </w:rPr>
        <w:t xml:space="preserve">Căn cứ </w:t>
      </w:r>
      <w:r w:rsidR="00ED43CC" w:rsidRPr="007F2620">
        <w:rPr>
          <w:iCs/>
          <w:szCs w:val="28"/>
        </w:rPr>
        <w:t>Thông tư số 17/2025/TT-BXD ngày 30/6/2025 của Bộ trưởng Bộ Xây dựng</w:t>
      </w:r>
      <w:r w:rsidRPr="007F2620">
        <w:rPr>
          <w:iCs/>
          <w:szCs w:val="28"/>
        </w:rPr>
        <w:t xml:space="preserve"> ban hành định mức, phương pháp lập và quản lý chi phí cho hoạt động quy hoạch đô thị và nông thôn</w:t>
      </w:r>
      <w:r w:rsidR="00602240" w:rsidRPr="007F2620">
        <w:rPr>
          <w:iCs/>
          <w:szCs w:val="28"/>
        </w:rPr>
        <w:t>;</w:t>
      </w:r>
    </w:p>
    <w:p w14:paraId="198D43D4" w14:textId="77777777" w:rsidR="00602240" w:rsidRPr="007F2620" w:rsidRDefault="00602240" w:rsidP="00A70D79">
      <w:pPr>
        <w:spacing w:before="60" w:after="60"/>
        <w:ind w:firstLine="709"/>
        <w:jc w:val="both"/>
        <w:rPr>
          <w:szCs w:val="28"/>
        </w:rPr>
      </w:pPr>
      <w:r w:rsidRPr="007F2620">
        <w:rPr>
          <w:szCs w:val="28"/>
          <w:lang w:val="vi-VN"/>
        </w:rPr>
        <w:t xml:space="preserve">Căn cứ Quyết định 2482/QĐ-BXD ngày 30/12/2025 của Bộ trưởng Bộ Xây dựng về việc phân bổ chi tiết kế hoạch đầu tư công vốn ngân sách nhà nước </w:t>
      </w:r>
      <w:r w:rsidRPr="007F2620">
        <w:rPr>
          <w:szCs w:val="28"/>
          <w:lang w:val="vi-VN"/>
        </w:rPr>
        <w:lastRenderedPageBreak/>
        <w:t xml:space="preserve">(NSNN) năm 2026 và Công văn số 4353/BXD-KHTC ngày 23/03/2026 của Bộ Xây dựng về việc phân khai chi tiết kế hoạch đầu tư công vốn ngân sách nhà nước năm 2026, Dự án đường sắt tốc độ cao trên trục Bắc </w:t>
      </w:r>
      <w:r w:rsidRPr="007F2620">
        <w:rPr>
          <w:szCs w:val="28"/>
        </w:rPr>
        <w:t>-</w:t>
      </w:r>
      <w:r w:rsidRPr="007F2620">
        <w:rPr>
          <w:szCs w:val="28"/>
          <w:lang w:val="vi-VN"/>
        </w:rPr>
        <w:t xml:space="preserve"> Nam</w:t>
      </w:r>
      <w:r w:rsidRPr="007F2620">
        <w:rPr>
          <w:szCs w:val="28"/>
        </w:rPr>
        <w:t>;</w:t>
      </w:r>
    </w:p>
    <w:p w14:paraId="72893B4C" w14:textId="77777777" w:rsidR="0000333D" w:rsidRPr="007F2620" w:rsidRDefault="0000333D" w:rsidP="00A70D79">
      <w:pPr>
        <w:spacing w:before="60" w:after="60"/>
        <w:ind w:firstLine="709"/>
        <w:jc w:val="both"/>
        <w:rPr>
          <w:szCs w:val="28"/>
        </w:rPr>
      </w:pPr>
      <w:r w:rsidRPr="007F2620">
        <w:rPr>
          <w:szCs w:val="28"/>
          <w:lang w:val="vi-VN"/>
        </w:rPr>
        <w:t xml:space="preserve">Căn cứ Quyết </w:t>
      </w:r>
      <w:r w:rsidRPr="007F2620">
        <w:rPr>
          <w:rFonts w:hint="cs"/>
          <w:szCs w:val="28"/>
          <w:lang w:val="vi-VN"/>
        </w:rPr>
        <w:t>đ</w:t>
      </w:r>
      <w:r w:rsidRPr="007F2620">
        <w:rPr>
          <w:szCs w:val="28"/>
          <w:lang w:val="vi-VN"/>
        </w:rPr>
        <w:t>ịnh số 32/2025/Q</w:t>
      </w:r>
      <w:r w:rsidRPr="007F2620">
        <w:rPr>
          <w:rFonts w:hint="cs"/>
          <w:szCs w:val="28"/>
          <w:lang w:val="vi-VN"/>
        </w:rPr>
        <w:t>Đ</w:t>
      </w:r>
      <w:r w:rsidRPr="007F2620">
        <w:rPr>
          <w:szCs w:val="28"/>
          <w:lang w:val="vi-VN"/>
        </w:rPr>
        <w:t xml:space="preserve">-UBND ngày 15/10/2025 của UBND tỉnh Quảng Ngãi ban hành Quy </w:t>
      </w:r>
      <w:r w:rsidRPr="007F2620">
        <w:rPr>
          <w:rFonts w:hint="cs"/>
          <w:szCs w:val="28"/>
          <w:lang w:val="vi-VN"/>
        </w:rPr>
        <w:t>đ</w:t>
      </w:r>
      <w:r w:rsidRPr="007F2620">
        <w:rPr>
          <w:szCs w:val="28"/>
          <w:lang w:val="vi-VN"/>
        </w:rPr>
        <w:t xml:space="preserve">ịnh về một số nội dung quản lý hoạt </w:t>
      </w:r>
      <w:r w:rsidRPr="007F2620">
        <w:rPr>
          <w:rFonts w:hint="cs"/>
          <w:szCs w:val="28"/>
          <w:lang w:val="vi-VN"/>
        </w:rPr>
        <w:t>đ</w:t>
      </w:r>
      <w:r w:rsidRPr="007F2620">
        <w:rPr>
          <w:szCs w:val="28"/>
          <w:lang w:val="vi-VN"/>
        </w:rPr>
        <w:t xml:space="preserve">ộng xây dựng trên </w:t>
      </w:r>
      <w:r w:rsidRPr="007F2620">
        <w:rPr>
          <w:rFonts w:hint="cs"/>
          <w:szCs w:val="28"/>
          <w:lang w:val="vi-VN"/>
        </w:rPr>
        <w:t>đ</w:t>
      </w:r>
      <w:r w:rsidRPr="007F2620">
        <w:rPr>
          <w:szCs w:val="28"/>
          <w:lang w:val="vi-VN"/>
        </w:rPr>
        <w:t>ịa bàn tỉnh Quảng Ngãi;</w:t>
      </w:r>
    </w:p>
    <w:p w14:paraId="67059888" w14:textId="76769570" w:rsidR="0000333D" w:rsidRPr="007F2620" w:rsidRDefault="0000333D" w:rsidP="00A70D79">
      <w:pPr>
        <w:pStyle w:val="BodyTextIndent"/>
        <w:widowControl w:val="0"/>
        <w:spacing w:before="60" w:after="60"/>
        <w:ind w:left="0" w:firstLine="709"/>
        <w:jc w:val="both"/>
        <w:rPr>
          <w:szCs w:val="28"/>
        </w:rPr>
      </w:pPr>
      <w:r w:rsidRPr="007F2620">
        <w:rPr>
          <w:szCs w:val="28"/>
        </w:rPr>
        <w:t>Căn cứ Công văn số 2697/UBND-CNXD ngày 02/4/2026 của UBND tỉnh Quảng Ngãi về việc khẩn trương triển khai thực hiện công tác bồi thường, hỗ trợ, tái định cư phục vụ công tác GPMB Dự án đường sắt tốc độ cao trên trục Bắc Nam, đoạn qua địa bàn tỉnh</w:t>
      </w:r>
      <w:r w:rsidR="006A601A" w:rsidRPr="007F2620">
        <w:rPr>
          <w:szCs w:val="28"/>
        </w:rPr>
        <w:t>.</w:t>
      </w:r>
    </w:p>
    <w:p w14:paraId="5384985D" w14:textId="5880C898" w:rsidR="0000333D" w:rsidRPr="007F2620" w:rsidRDefault="003A0C8C" w:rsidP="00A70D79">
      <w:pPr>
        <w:spacing w:before="60" w:after="60"/>
        <w:ind w:firstLine="709"/>
        <w:jc w:val="both"/>
        <w:rPr>
          <w:bCs/>
          <w:color w:val="000000" w:themeColor="text1"/>
          <w:szCs w:val="28"/>
          <w:lang w:val="nl-NL"/>
        </w:rPr>
      </w:pPr>
      <w:r w:rsidRPr="007F2620">
        <w:rPr>
          <w:snapToGrid w:val="0"/>
          <w:color w:val="000000" w:themeColor="text1"/>
          <w:szCs w:val="28"/>
        </w:rPr>
        <w:t>Trên cơ sở hồ sơ Quy hoạch</w:t>
      </w:r>
      <w:r w:rsidR="008D622D" w:rsidRPr="007F2620">
        <w:rPr>
          <w:snapToGrid w:val="0"/>
          <w:color w:val="000000" w:themeColor="text1"/>
          <w:szCs w:val="28"/>
        </w:rPr>
        <w:t xml:space="preserve"> tổng mặt bằng</w:t>
      </w:r>
      <w:r w:rsidRPr="007F2620">
        <w:rPr>
          <w:snapToGrid w:val="0"/>
          <w:color w:val="000000" w:themeColor="text1"/>
          <w:szCs w:val="28"/>
        </w:rPr>
        <w:t xml:space="preserve"> </w:t>
      </w:r>
      <w:r w:rsidR="008F7CB1">
        <w:rPr>
          <w:snapToGrid w:val="0"/>
          <w:color w:val="000000" w:themeColor="text1"/>
          <w:szCs w:val="28"/>
        </w:rPr>
        <w:t>K</w:t>
      </w:r>
      <w:r w:rsidR="008F7CB1" w:rsidRPr="007F2620">
        <w:rPr>
          <w:color w:val="000000" w:themeColor="text1"/>
          <w:szCs w:val="28"/>
        </w:rPr>
        <w:t xml:space="preserve">hu </w:t>
      </w:r>
      <w:r w:rsidR="00746E41">
        <w:rPr>
          <w:color w:val="000000" w:themeColor="text1"/>
          <w:szCs w:val="28"/>
        </w:rPr>
        <w:t xml:space="preserve">tái định cư </w:t>
      </w:r>
      <w:r w:rsidR="00FF4AE7">
        <w:rPr>
          <w:color w:val="000000" w:themeColor="text1"/>
          <w:szCs w:val="28"/>
        </w:rPr>
        <w:t>Đồng Cây Bút</w:t>
      </w:r>
      <w:r w:rsidR="00F7060F">
        <w:rPr>
          <w:color w:val="000000" w:themeColor="text1"/>
          <w:szCs w:val="28"/>
        </w:rPr>
        <w:t xml:space="preserve"> (mở rộng) </w:t>
      </w:r>
      <w:r w:rsidR="00602240" w:rsidRPr="007F2620">
        <w:rPr>
          <w:color w:val="000000" w:themeColor="text1"/>
          <w:szCs w:val="28"/>
        </w:rPr>
        <w:t xml:space="preserve">do </w:t>
      </w:r>
      <w:r w:rsidR="00F7060F" w:rsidRPr="008C6FFC">
        <w:rPr>
          <w:rStyle w:val="fontstyle01"/>
          <w:color w:val="auto"/>
        </w:rPr>
        <w:t xml:space="preserve">Công ty </w:t>
      </w:r>
      <w:r w:rsidR="00F7060F">
        <w:rPr>
          <w:rStyle w:val="fontstyle01"/>
          <w:color w:val="auto"/>
        </w:rPr>
        <w:t xml:space="preserve">TNHH </w:t>
      </w:r>
      <w:r w:rsidR="00F7060F" w:rsidRPr="008C6FFC">
        <w:rPr>
          <w:rStyle w:val="fontstyle01"/>
          <w:color w:val="auto"/>
        </w:rPr>
        <w:t xml:space="preserve">Tư vấn Tổng hợp và </w:t>
      </w:r>
      <w:r w:rsidR="00F7060F">
        <w:rPr>
          <w:rStyle w:val="fontstyle01"/>
          <w:color w:val="auto"/>
        </w:rPr>
        <w:t>X</w:t>
      </w:r>
      <w:r w:rsidR="00F7060F" w:rsidRPr="008C6FFC">
        <w:rPr>
          <w:rStyle w:val="fontstyle01"/>
          <w:color w:val="auto"/>
        </w:rPr>
        <w:t>ây dựng Hoàng Phúc</w:t>
      </w:r>
      <w:r w:rsidR="00602240" w:rsidRPr="007F2620">
        <w:rPr>
          <w:rStyle w:val="fontstyle01"/>
        </w:rPr>
        <w:t xml:space="preserve"> lập và hoàn thiện theo ý kiến của các đơn vị </w:t>
      </w:r>
      <w:r w:rsidR="00E91F36" w:rsidRPr="007F2620">
        <w:rPr>
          <w:rStyle w:val="fontstyle01"/>
        </w:rPr>
        <w:t>và cộng đồng dân cư</w:t>
      </w:r>
      <w:r w:rsidR="00344C4A" w:rsidRPr="007F2620">
        <w:rPr>
          <w:color w:val="000000" w:themeColor="text1"/>
          <w:szCs w:val="28"/>
        </w:rPr>
        <w:t>,</w:t>
      </w:r>
      <w:r w:rsidR="00344C4A" w:rsidRPr="007F2620">
        <w:rPr>
          <w:color w:val="000000" w:themeColor="text1"/>
          <w:szCs w:val="28"/>
          <w:lang w:val="vi-VN"/>
        </w:rPr>
        <w:t xml:space="preserve"> Ban Quản lý dự án </w:t>
      </w:r>
      <w:r w:rsidR="00344C4A" w:rsidRPr="007F2620">
        <w:rPr>
          <w:color w:val="000000" w:themeColor="text1"/>
          <w:szCs w:val="28"/>
        </w:rPr>
        <w:t>đầu tư xây dựng các công trình Giao thông</w:t>
      </w:r>
      <w:r w:rsidR="00344C4A" w:rsidRPr="007F2620">
        <w:rPr>
          <w:color w:val="000000" w:themeColor="text1"/>
          <w:szCs w:val="28"/>
          <w:lang w:val="vi-VN"/>
        </w:rPr>
        <w:t xml:space="preserve"> tỉnh </w:t>
      </w:r>
      <w:r w:rsidR="00344C4A" w:rsidRPr="00366143">
        <w:rPr>
          <w:i/>
          <w:color w:val="000000" w:themeColor="text1"/>
          <w:szCs w:val="28"/>
        </w:rPr>
        <w:t>(viết tắt là Ban Quản lý dự án)</w:t>
      </w:r>
      <w:r w:rsidR="008D622D" w:rsidRPr="007F2620">
        <w:rPr>
          <w:color w:val="000000" w:themeColor="text1"/>
          <w:szCs w:val="28"/>
        </w:rPr>
        <w:t xml:space="preserve"> </w:t>
      </w:r>
      <w:r w:rsidR="00E91F36" w:rsidRPr="007F2620">
        <w:rPr>
          <w:color w:val="000000" w:themeColor="text1"/>
          <w:szCs w:val="28"/>
        </w:rPr>
        <w:t xml:space="preserve">đề nghị </w:t>
      </w:r>
      <w:r w:rsidR="008D622D" w:rsidRPr="007F2620">
        <w:rPr>
          <w:color w:val="000000" w:themeColor="text1"/>
          <w:szCs w:val="28"/>
        </w:rPr>
        <w:t>UBND</w:t>
      </w:r>
      <w:r w:rsidR="008F7CB1">
        <w:rPr>
          <w:color w:val="000000" w:themeColor="text1"/>
          <w:szCs w:val="28"/>
        </w:rPr>
        <w:t xml:space="preserve"> phường </w:t>
      </w:r>
      <w:r w:rsidR="00F7060F">
        <w:rPr>
          <w:color w:val="000000" w:themeColor="text1"/>
          <w:szCs w:val="28"/>
        </w:rPr>
        <w:t xml:space="preserve">Đức Phổ </w:t>
      </w:r>
      <w:r w:rsidR="00E91F36" w:rsidRPr="007F2620">
        <w:rPr>
          <w:color w:val="000000" w:themeColor="text1"/>
          <w:szCs w:val="28"/>
        </w:rPr>
        <w:t>xem xét chấp thuận Q</w:t>
      </w:r>
      <w:r w:rsidR="00E91F36" w:rsidRPr="007F2620">
        <w:rPr>
          <w:bCs/>
          <w:szCs w:val="28"/>
          <w:lang w:val="vi-VN"/>
        </w:rPr>
        <w:t>uy hoạch tổng mặt bằng</w:t>
      </w:r>
      <w:r w:rsidR="00E91F36" w:rsidRPr="007F2620">
        <w:rPr>
          <w:bCs/>
          <w:szCs w:val="28"/>
        </w:rPr>
        <w:t xml:space="preserve"> </w:t>
      </w:r>
      <w:r w:rsidR="00366143" w:rsidRPr="007F2620">
        <w:rPr>
          <w:bCs/>
          <w:szCs w:val="28"/>
        </w:rPr>
        <w:t>K</w:t>
      </w:r>
      <w:r w:rsidR="00366143" w:rsidRPr="007F2620">
        <w:rPr>
          <w:bCs/>
          <w:szCs w:val="28"/>
          <w:lang w:val="vi-VN"/>
        </w:rPr>
        <w:t xml:space="preserve">hu </w:t>
      </w:r>
      <w:r w:rsidR="008F7CB1">
        <w:rPr>
          <w:color w:val="000000" w:themeColor="text1"/>
          <w:szCs w:val="28"/>
        </w:rPr>
        <w:t xml:space="preserve">tái định cư </w:t>
      </w:r>
      <w:r w:rsidR="00FF4AE7">
        <w:rPr>
          <w:color w:val="000000" w:themeColor="text1"/>
          <w:szCs w:val="28"/>
        </w:rPr>
        <w:t>Đồng Cây Bút</w:t>
      </w:r>
      <w:r w:rsidR="00B94723">
        <w:rPr>
          <w:color w:val="000000" w:themeColor="text1"/>
          <w:szCs w:val="28"/>
        </w:rPr>
        <w:t xml:space="preserve"> (mở rộng), phường Đức Phổ</w:t>
      </w:r>
      <w:r w:rsidR="00344C4A" w:rsidRPr="007F2620">
        <w:rPr>
          <w:bCs/>
          <w:color w:val="000000" w:themeColor="text1"/>
          <w:szCs w:val="28"/>
          <w:lang w:val="nl-NL"/>
        </w:rPr>
        <w:t xml:space="preserve">, </w:t>
      </w:r>
      <w:r w:rsidR="00E91F36" w:rsidRPr="007F2620">
        <w:rPr>
          <w:bCs/>
          <w:color w:val="000000" w:themeColor="text1"/>
          <w:szCs w:val="28"/>
          <w:lang w:val="nl-NL"/>
        </w:rPr>
        <w:t>với nội dung</w:t>
      </w:r>
      <w:r w:rsidRPr="007F2620">
        <w:rPr>
          <w:bCs/>
          <w:color w:val="000000" w:themeColor="text1"/>
          <w:szCs w:val="28"/>
          <w:lang w:val="nl-NL"/>
        </w:rPr>
        <w:t xml:space="preserve"> như sau:</w:t>
      </w:r>
    </w:p>
    <w:p w14:paraId="1188FF46" w14:textId="1DB122BD" w:rsidR="006A601A" w:rsidRPr="007F2620" w:rsidRDefault="006A601A" w:rsidP="00A70D79">
      <w:pPr>
        <w:spacing w:before="60" w:after="60"/>
        <w:ind w:firstLine="720"/>
        <w:jc w:val="both"/>
        <w:rPr>
          <w:b/>
          <w:color w:val="000000" w:themeColor="text1"/>
          <w:szCs w:val="28"/>
        </w:rPr>
      </w:pPr>
      <w:r w:rsidRPr="007F2620">
        <w:rPr>
          <w:b/>
          <w:color w:val="000000" w:themeColor="text1"/>
          <w:szCs w:val="28"/>
          <w:lang w:val="nl-NL"/>
        </w:rPr>
        <w:t>I. Thông tin chung:</w:t>
      </w:r>
    </w:p>
    <w:p w14:paraId="508440B5" w14:textId="18443065" w:rsidR="0000333D" w:rsidRPr="007F2620" w:rsidRDefault="00A71078" w:rsidP="00A70D79">
      <w:pPr>
        <w:spacing w:before="60" w:after="60"/>
        <w:ind w:firstLine="709"/>
        <w:jc w:val="both"/>
        <w:rPr>
          <w:szCs w:val="28"/>
        </w:rPr>
      </w:pPr>
      <w:r w:rsidRPr="007F2620">
        <w:rPr>
          <w:b/>
          <w:szCs w:val="28"/>
        </w:rPr>
        <w:t>1</w:t>
      </w:r>
      <w:r w:rsidR="0000333D" w:rsidRPr="007F2620">
        <w:rPr>
          <w:b/>
          <w:szCs w:val="28"/>
        </w:rPr>
        <w:t>. Chủ đầu tư:</w:t>
      </w:r>
      <w:r w:rsidR="0000333D" w:rsidRPr="007F2620">
        <w:rPr>
          <w:bCs/>
          <w:szCs w:val="28"/>
        </w:rPr>
        <w:t xml:space="preserve"> </w:t>
      </w:r>
      <w:r w:rsidR="0000333D" w:rsidRPr="007F2620">
        <w:rPr>
          <w:szCs w:val="28"/>
        </w:rPr>
        <w:t>Ban Quản lý dự án đầu tư xây dựng các công trình Giao thông tỉnh Quảng Ngãi.</w:t>
      </w:r>
    </w:p>
    <w:p w14:paraId="0AD8597A" w14:textId="6A4BBB14" w:rsidR="006A601A" w:rsidRPr="007F2620" w:rsidRDefault="006A601A" w:rsidP="00A70D79">
      <w:pPr>
        <w:spacing w:before="60" w:after="60"/>
        <w:ind w:firstLine="709"/>
        <w:jc w:val="both"/>
        <w:rPr>
          <w:szCs w:val="28"/>
        </w:rPr>
      </w:pPr>
      <w:r w:rsidRPr="007F2620">
        <w:rPr>
          <w:b/>
          <w:bCs/>
          <w:szCs w:val="28"/>
        </w:rPr>
        <w:t>2. Tên dự án:</w:t>
      </w:r>
      <w:r w:rsidRPr="007F2620">
        <w:rPr>
          <w:szCs w:val="28"/>
        </w:rPr>
        <w:t xml:space="preserve"> D</w:t>
      </w:r>
      <w:r w:rsidRPr="007F2620">
        <w:rPr>
          <w:bCs/>
          <w:color w:val="000000" w:themeColor="text1"/>
          <w:szCs w:val="28"/>
          <w:lang w:val="nl-NL"/>
        </w:rPr>
        <w:t>ự án bồi thường, hỗ trợ, tái định cư, di dời công trình hạ tầng kỹ thuật Dự án đường sắt tốc độ cao trên trục Bắc - Nam đoạn qua địa phận tỉnh Quảng Ngãi</w:t>
      </w:r>
      <w:r w:rsidR="005E1986">
        <w:rPr>
          <w:bCs/>
          <w:color w:val="000000" w:themeColor="text1"/>
          <w:szCs w:val="28"/>
          <w:lang w:val="nl-NL"/>
        </w:rPr>
        <w:t>.</w:t>
      </w:r>
    </w:p>
    <w:p w14:paraId="5902E6C1" w14:textId="0CE770E1" w:rsidR="00A71078" w:rsidRPr="007F2620" w:rsidRDefault="006A601A" w:rsidP="00A70D79">
      <w:pPr>
        <w:spacing w:before="60" w:after="60"/>
        <w:ind w:firstLine="709"/>
        <w:jc w:val="both"/>
        <w:rPr>
          <w:szCs w:val="28"/>
        </w:rPr>
      </w:pPr>
      <w:r w:rsidRPr="007F2620">
        <w:rPr>
          <w:b/>
          <w:bCs/>
          <w:szCs w:val="28"/>
        </w:rPr>
        <w:t>3</w:t>
      </w:r>
      <w:r w:rsidR="00A71078" w:rsidRPr="007F2620">
        <w:rPr>
          <w:b/>
          <w:bCs/>
          <w:szCs w:val="28"/>
        </w:rPr>
        <w:t>. Tên công trình:</w:t>
      </w:r>
      <w:r w:rsidR="00A71078" w:rsidRPr="007F2620">
        <w:rPr>
          <w:szCs w:val="28"/>
        </w:rPr>
        <w:t xml:space="preserve"> </w:t>
      </w:r>
      <w:r w:rsidR="008F7CB1">
        <w:rPr>
          <w:szCs w:val="28"/>
        </w:rPr>
        <w:t xml:space="preserve">Khu tái định cư </w:t>
      </w:r>
      <w:r w:rsidR="00FF4AE7">
        <w:rPr>
          <w:szCs w:val="28"/>
        </w:rPr>
        <w:t>Đồng Cây Bút</w:t>
      </w:r>
      <w:r w:rsidR="00B94723">
        <w:rPr>
          <w:szCs w:val="28"/>
        </w:rPr>
        <w:t xml:space="preserve"> (mở rộng), phường Đức Phổ</w:t>
      </w:r>
      <w:r w:rsidR="00A71078" w:rsidRPr="007F2620">
        <w:rPr>
          <w:szCs w:val="28"/>
        </w:rPr>
        <w:t>, thuộc dự án Bồi thường, h</w:t>
      </w:r>
      <w:r w:rsidR="00366143">
        <w:rPr>
          <w:szCs w:val="28"/>
        </w:rPr>
        <w:t>ỗ</w:t>
      </w:r>
      <w:r w:rsidR="00A71078" w:rsidRPr="007F2620">
        <w:rPr>
          <w:szCs w:val="28"/>
        </w:rPr>
        <w:t xml:space="preserve"> trợ, tái định cư, di dời công trình hạ tầng kỹ thuật Dự án đường sắt tốc độ cao trên trục Bắc - Nam đoạn qua địa phận tỉnh Quảng Ngãi. </w:t>
      </w:r>
    </w:p>
    <w:p w14:paraId="7CB32D9A" w14:textId="5A64B123" w:rsidR="0000333D" w:rsidRPr="007F2620" w:rsidRDefault="006A601A" w:rsidP="00A70D79">
      <w:pPr>
        <w:spacing w:before="60" w:after="60"/>
        <w:ind w:firstLine="709"/>
        <w:jc w:val="both"/>
        <w:rPr>
          <w:szCs w:val="28"/>
        </w:rPr>
      </w:pPr>
      <w:r w:rsidRPr="007F2620">
        <w:rPr>
          <w:b/>
          <w:szCs w:val="28"/>
        </w:rPr>
        <w:t>4</w:t>
      </w:r>
      <w:r w:rsidR="0000333D" w:rsidRPr="007F2620">
        <w:rPr>
          <w:b/>
          <w:szCs w:val="28"/>
        </w:rPr>
        <w:t>. Địa điểm xây dựng:</w:t>
      </w:r>
      <w:r w:rsidR="0000333D" w:rsidRPr="007F2620">
        <w:rPr>
          <w:szCs w:val="28"/>
        </w:rPr>
        <w:t xml:space="preserve"> </w:t>
      </w:r>
      <w:r w:rsidR="008F7CB1">
        <w:rPr>
          <w:szCs w:val="28"/>
        </w:rPr>
        <w:t xml:space="preserve">phường </w:t>
      </w:r>
      <w:r w:rsidR="00B94723">
        <w:rPr>
          <w:szCs w:val="28"/>
        </w:rPr>
        <w:t>Đức Phổ</w:t>
      </w:r>
      <w:r w:rsidR="0000333D" w:rsidRPr="007F2620">
        <w:rPr>
          <w:szCs w:val="28"/>
        </w:rPr>
        <w:t>, tỉnh Quảng Ngãi.</w:t>
      </w:r>
    </w:p>
    <w:p w14:paraId="005FDDFE" w14:textId="57FED4B9" w:rsidR="00C02F24" w:rsidRPr="008C6FFC" w:rsidRDefault="006A601A" w:rsidP="00A70D79">
      <w:pPr>
        <w:spacing w:before="60" w:after="60"/>
        <w:ind w:firstLine="709"/>
        <w:jc w:val="both"/>
        <w:rPr>
          <w:rStyle w:val="fontstyle01"/>
          <w:color w:val="auto"/>
        </w:rPr>
      </w:pPr>
      <w:r w:rsidRPr="007F2620">
        <w:rPr>
          <w:rStyle w:val="fontstyle01"/>
          <w:b/>
        </w:rPr>
        <w:t>5</w:t>
      </w:r>
      <w:r w:rsidR="00C02F24" w:rsidRPr="007F2620">
        <w:rPr>
          <w:rStyle w:val="fontstyle01"/>
          <w:b/>
        </w:rPr>
        <w:t>.</w:t>
      </w:r>
      <w:r w:rsidR="00C02F24" w:rsidRPr="007F2620">
        <w:rPr>
          <w:rStyle w:val="fontstyle01"/>
        </w:rPr>
        <w:t xml:space="preserve"> </w:t>
      </w:r>
      <w:r w:rsidR="00C02F24" w:rsidRPr="007F2620">
        <w:rPr>
          <w:rStyle w:val="fontstyle01"/>
          <w:b/>
        </w:rPr>
        <w:t>Đơn vị khảo sát, cắm mốc ranh giới quy hoạch, lập quy hoạch tổng mặt</w:t>
      </w:r>
      <w:r w:rsidR="009B2E5F" w:rsidRPr="007F2620">
        <w:rPr>
          <w:rStyle w:val="fontstyle01"/>
          <w:b/>
        </w:rPr>
        <w:t xml:space="preserve"> </w:t>
      </w:r>
      <w:r w:rsidR="00C02F24" w:rsidRPr="007F2620">
        <w:rPr>
          <w:rStyle w:val="fontstyle01"/>
          <w:b/>
        </w:rPr>
        <w:t>bằng</w:t>
      </w:r>
      <w:r w:rsidR="00C02F24" w:rsidRPr="008C6FFC">
        <w:rPr>
          <w:rStyle w:val="fontstyle01"/>
          <w:b/>
          <w:color w:val="auto"/>
        </w:rPr>
        <w:t>:</w:t>
      </w:r>
      <w:r w:rsidR="00C02F24" w:rsidRPr="008C6FFC">
        <w:rPr>
          <w:rStyle w:val="fontstyle01"/>
          <w:color w:val="auto"/>
        </w:rPr>
        <w:t xml:space="preserve"> Công ty </w:t>
      </w:r>
      <w:r w:rsidR="00327A2E">
        <w:rPr>
          <w:rStyle w:val="fontstyle01"/>
          <w:color w:val="auto"/>
        </w:rPr>
        <w:t xml:space="preserve">TNHH </w:t>
      </w:r>
      <w:r w:rsidR="008F7CB1" w:rsidRPr="008C6FFC">
        <w:rPr>
          <w:rStyle w:val="fontstyle01"/>
          <w:color w:val="auto"/>
        </w:rPr>
        <w:t xml:space="preserve">Tư vấn </w:t>
      </w:r>
      <w:r w:rsidR="00B94723" w:rsidRPr="008C6FFC">
        <w:rPr>
          <w:rStyle w:val="fontstyle01"/>
          <w:color w:val="auto"/>
        </w:rPr>
        <w:t xml:space="preserve">Tổng hợp và </w:t>
      </w:r>
      <w:r w:rsidR="00327A2E">
        <w:rPr>
          <w:rStyle w:val="fontstyle01"/>
          <w:color w:val="auto"/>
        </w:rPr>
        <w:t>X</w:t>
      </w:r>
      <w:r w:rsidR="008F7CB1" w:rsidRPr="008C6FFC">
        <w:rPr>
          <w:rStyle w:val="fontstyle01"/>
          <w:color w:val="auto"/>
        </w:rPr>
        <w:t xml:space="preserve">ây dựng </w:t>
      </w:r>
      <w:r w:rsidR="00B94723" w:rsidRPr="008C6FFC">
        <w:rPr>
          <w:rStyle w:val="fontstyle01"/>
          <w:color w:val="auto"/>
        </w:rPr>
        <w:t xml:space="preserve">Hoàng </w:t>
      </w:r>
      <w:r w:rsidR="008F7CB1" w:rsidRPr="008C6FFC">
        <w:rPr>
          <w:rStyle w:val="fontstyle01"/>
          <w:color w:val="auto"/>
        </w:rPr>
        <w:t>Phúc</w:t>
      </w:r>
      <w:r w:rsidR="00C02F24" w:rsidRPr="008C6FFC">
        <w:rPr>
          <w:rStyle w:val="fontstyle01"/>
          <w:color w:val="auto"/>
        </w:rPr>
        <w:t>.</w:t>
      </w:r>
    </w:p>
    <w:p w14:paraId="755854A9" w14:textId="2F8E733E" w:rsidR="004F5B44" w:rsidRPr="007F2620" w:rsidRDefault="004F5B44" w:rsidP="00A70D79">
      <w:pPr>
        <w:spacing w:before="60" w:after="60"/>
        <w:ind w:firstLine="709"/>
        <w:jc w:val="both"/>
        <w:rPr>
          <w:rStyle w:val="fontstyle01"/>
          <w:b/>
          <w:bCs/>
        </w:rPr>
      </w:pPr>
      <w:r w:rsidRPr="007F2620">
        <w:rPr>
          <w:rStyle w:val="fontstyle01"/>
          <w:b/>
          <w:bCs/>
        </w:rPr>
        <w:t>I</w:t>
      </w:r>
      <w:r w:rsidR="006A601A" w:rsidRPr="007F2620">
        <w:rPr>
          <w:rStyle w:val="fontstyle01"/>
          <w:b/>
          <w:bCs/>
        </w:rPr>
        <w:t>I</w:t>
      </w:r>
      <w:r w:rsidRPr="007F2620">
        <w:rPr>
          <w:rStyle w:val="fontstyle01"/>
          <w:b/>
          <w:bCs/>
        </w:rPr>
        <w:t>. Nội dung chấp thuận:</w:t>
      </w:r>
    </w:p>
    <w:p w14:paraId="78D65818" w14:textId="6E859B4A" w:rsidR="004F5B44" w:rsidRPr="007F2620" w:rsidRDefault="004F5B44" w:rsidP="00A70D79">
      <w:pPr>
        <w:spacing w:before="60" w:after="60"/>
        <w:ind w:firstLine="709"/>
        <w:jc w:val="both"/>
        <w:rPr>
          <w:rStyle w:val="fontstyle01"/>
        </w:rPr>
      </w:pPr>
      <w:r w:rsidRPr="007F2620">
        <w:rPr>
          <w:rStyle w:val="fontstyle01"/>
          <w:b/>
          <w:bCs/>
        </w:rPr>
        <w:t>1. Tên đồ án</w:t>
      </w:r>
      <w:r w:rsidRPr="007F2620">
        <w:rPr>
          <w:rStyle w:val="fontstyle01"/>
        </w:rPr>
        <w:t>:</w:t>
      </w:r>
      <w:r w:rsidRPr="007F2620">
        <w:rPr>
          <w:szCs w:val="28"/>
        </w:rPr>
        <w:t xml:space="preserve"> Quy hoạch tổng mặt bằng </w:t>
      </w:r>
      <w:r w:rsidR="008F7CB1">
        <w:rPr>
          <w:szCs w:val="28"/>
        </w:rPr>
        <w:t xml:space="preserve">Khu tái định cư </w:t>
      </w:r>
      <w:r w:rsidR="00FF4AE7">
        <w:rPr>
          <w:szCs w:val="28"/>
        </w:rPr>
        <w:t>Đồng Cây Bút</w:t>
      </w:r>
      <w:r w:rsidR="00B94723">
        <w:rPr>
          <w:szCs w:val="28"/>
        </w:rPr>
        <w:t xml:space="preserve"> (mở rộng), phường Đức Phổ</w:t>
      </w:r>
      <w:r w:rsidRPr="007F2620">
        <w:rPr>
          <w:szCs w:val="28"/>
        </w:rPr>
        <w:t xml:space="preserve">, thuộc dự án Bồi thường, </w:t>
      </w:r>
      <w:r w:rsidR="00366143" w:rsidRPr="007F2620">
        <w:rPr>
          <w:szCs w:val="28"/>
        </w:rPr>
        <w:t>h</w:t>
      </w:r>
      <w:r w:rsidR="00366143">
        <w:rPr>
          <w:szCs w:val="28"/>
        </w:rPr>
        <w:t>ỗ</w:t>
      </w:r>
      <w:r w:rsidRPr="007F2620">
        <w:rPr>
          <w:szCs w:val="28"/>
        </w:rPr>
        <w:t xml:space="preserve"> trợ, tái định cư, di dời công trình hạ tầng kỹ thuật Dự án đường sắt tốc độ cao trên trục Bắc - Nam đoạn qua địa phận tỉnh Quảng Ngãi</w:t>
      </w:r>
      <w:r w:rsidR="00366143">
        <w:rPr>
          <w:szCs w:val="28"/>
        </w:rPr>
        <w:t>.</w:t>
      </w:r>
    </w:p>
    <w:p w14:paraId="2B564334" w14:textId="0B2B6ED4" w:rsidR="00064AB7" w:rsidRPr="007F2620" w:rsidRDefault="004F5B44" w:rsidP="00A70D79">
      <w:pPr>
        <w:spacing w:before="60" w:after="60"/>
        <w:ind w:firstLine="709"/>
        <w:jc w:val="both"/>
        <w:rPr>
          <w:b/>
          <w:bCs/>
          <w:color w:val="000000" w:themeColor="text1"/>
          <w:szCs w:val="28"/>
        </w:rPr>
      </w:pPr>
      <w:r w:rsidRPr="007F2620">
        <w:rPr>
          <w:b/>
          <w:bCs/>
          <w:color w:val="000000" w:themeColor="text1"/>
          <w:szCs w:val="28"/>
        </w:rPr>
        <w:t xml:space="preserve">2. </w:t>
      </w:r>
      <w:r w:rsidR="00064AB7" w:rsidRPr="007F2620">
        <w:rPr>
          <w:b/>
          <w:bCs/>
          <w:color w:val="000000" w:themeColor="text1"/>
          <w:szCs w:val="28"/>
        </w:rPr>
        <w:t xml:space="preserve"> Phạm vi ranh giới</w:t>
      </w:r>
      <w:r w:rsidR="009F5EF4" w:rsidRPr="007F2620">
        <w:rPr>
          <w:b/>
          <w:bCs/>
          <w:color w:val="000000" w:themeColor="text1"/>
          <w:szCs w:val="28"/>
        </w:rPr>
        <w:t>,</w:t>
      </w:r>
      <w:r w:rsidR="00064AB7" w:rsidRPr="007F2620">
        <w:rPr>
          <w:b/>
          <w:bCs/>
          <w:color w:val="000000" w:themeColor="text1"/>
          <w:szCs w:val="28"/>
        </w:rPr>
        <w:t xml:space="preserve"> quy mô lập quy hoạch</w:t>
      </w:r>
    </w:p>
    <w:p w14:paraId="42B9C48A" w14:textId="10EFE106" w:rsidR="00B94723" w:rsidRPr="003B14DC" w:rsidRDefault="00B94723" w:rsidP="00A70D79">
      <w:pPr>
        <w:spacing w:before="60" w:after="60"/>
        <w:ind w:firstLine="709"/>
        <w:jc w:val="both"/>
        <w:rPr>
          <w:szCs w:val="28"/>
        </w:rPr>
      </w:pPr>
      <w:r w:rsidRPr="003B14DC">
        <w:rPr>
          <w:szCs w:val="28"/>
        </w:rPr>
        <w:t xml:space="preserve">Khu vực lập Quy hoạch tổng mặt bằng tỷ lệ 1/500 khu tái định cư  </w:t>
      </w:r>
      <w:r w:rsidR="00FF4AE7" w:rsidRPr="003B14DC">
        <w:rPr>
          <w:szCs w:val="28"/>
        </w:rPr>
        <w:t>Đồng Cây Bút</w:t>
      </w:r>
      <w:r w:rsidRPr="003B14DC">
        <w:rPr>
          <w:szCs w:val="28"/>
        </w:rPr>
        <w:t xml:space="preserve"> mở rộng vị trí thuộc phường Đức Phổ, tỉnh Quảng Ngãi, giới cận cụ thể như sau:</w:t>
      </w:r>
    </w:p>
    <w:p w14:paraId="6BB5A9D6" w14:textId="3AB6C062" w:rsidR="00B94723" w:rsidRPr="003B14DC" w:rsidRDefault="00B94723" w:rsidP="00A70D79">
      <w:pPr>
        <w:spacing w:before="60" w:after="60"/>
        <w:ind w:firstLine="709"/>
        <w:jc w:val="both"/>
        <w:rPr>
          <w:szCs w:val="28"/>
        </w:rPr>
      </w:pPr>
      <w:r w:rsidRPr="003B14DC">
        <w:rPr>
          <w:szCs w:val="28"/>
        </w:rPr>
        <w:t xml:space="preserve">+ Phía Đông: Giáp khu tái định cư </w:t>
      </w:r>
      <w:r w:rsidR="00FF4AE7" w:rsidRPr="003B14DC">
        <w:rPr>
          <w:szCs w:val="28"/>
        </w:rPr>
        <w:t>Đồng Cây Bút</w:t>
      </w:r>
      <w:r w:rsidRPr="003B14DC">
        <w:rPr>
          <w:szCs w:val="28"/>
        </w:rPr>
        <w:t xml:space="preserve"> hiện trạng</w:t>
      </w:r>
    </w:p>
    <w:p w14:paraId="3341706D" w14:textId="77777777" w:rsidR="00B94723" w:rsidRPr="003B14DC" w:rsidRDefault="00B94723" w:rsidP="00A70D79">
      <w:pPr>
        <w:spacing w:before="60" w:after="60"/>
        <w:ind w:firstLine="709"/>
        <w:jc w:val="both"/>
        <w:rPr>
          <w:szCs w:val="28"/>
        </w:rPr>
      </w:pPr>
      <w:r w:rsidRPr="003B14DC">
        <w:rPr>
          <w:szCs w:val="28"/>
        </w:rPr>
        <w:t>+ Phía Tây: Giáp Đất nông nghiệp trồng lúa và hoa màu;</w:t>
      </w:r>
    </w:p>
    <w:p w14:paraId="7082DED6" w14:textId="77777777" w:rsidR="00B94723" w:rsidRPr="003B14DC" w:rsidRDefault="00B94723" w:rsidP="00A70D79">
      <w:pPr>
        <w:spacing w:before="60" w:after="60"/>
        <w:ind w:firstLine="709"/>
        <w:jc w:val="both"/>
        <w:rPr>
          <w:szCs w:val="28"/>
        </w:rPr>
      </w:pPr>
      <w:r w:rsidRPr="003B14DC">
        <w:rPr>
          <w:szCs w:val="28"/>
        </w:rPr>
        <w:t>+ Phía Bắc: Giáp Đất nông nghiệp trồng lúa;</w:t>
      </w:r>
    </w:p>
    <w:p w14:paraId="67AB9E64" w14:textId="77777777" w:rsidR="00B94723" w:rsidRPr="003B14DC" w:rsidRDefault="00B94723" w:rsidP="00A70D79">
      <w:pPr>
        <w:spacing w:before="60" w:after="60"/>
        <w:ind w:firstLine="709"/>
        <w:jc w:val="both"/>
        <w:rPr>
          <w:szCs w:val="28"/>
        </w:rPr>
      </w:pPr>
      <w:r w:rsidRPr="003B14DC">
        <w:rPr>
          <w:szCs w:val="28"/>
        </w:rPr>
        <w:t>+ Phía Nam: Giáp Đường bê tông nông thôn hiện trạng.</w:t>
      </w:r>
    </w:p>
    <w:p w14:paraId="50C92FCA" w14:textId="04B65CB0" w:rsidR="00064AB7" w:rsidRPr="007F2620" w:rsidRDefault="00064AB7" w:rsidP="00A70D79">
      <w:pPr>
        <w:spacing w:before="60" w:after="60"/>
        <w:ind w:firstLine="709"/>
        <w:jc w:val="both"/>
        <w:rPr>
          <w:b/>
          <w:bCs/>
          <w:color w:val="000000" w:themeColor="text1"/>
          <w:szCs w:val="28"/>
        </w:rPr>
      </w:pPr>
      <w:r w:rsidRPr="007F2620">
        <w:rPr>
          <w:b/>
          <w:bCs/>
          <w:color w:val="000000" w:themeColor="text1"/>
          <w:szCs w:val="28"/>
        </w:rPr>
        <w:lastRenderedPageBreak/>
        <w:t xml:space="preserve">3. </w:t>
      </w:r>
      <w:r w:rsidR="009F5EF4" w:rsidRPr="007F2620">
        <w:rPr>
          <w:b/>
          <w:bCs/>
          <w:color w:val="000000" w:themeColor="text1"/>
          <w:szCs w:val="28"/>
        </w:rPr>
        <w:t>M</w:t>
      </w:r>
      <w:r w:rsidRPr="007F2620">
        <w:rPr>
          <w:b/>
          <w:bCs/>
          <w:color w:val="000000" w:themeColor="text1"/>
          <w:szCs w:val="28"/>
        </w:rPr>
        <w:t>ục tiêu quy hoạch</w:t>
      </w:r>
    </w:p>
    <w:p w14:paraId="023C8072" w14:textId="66F1F485" w:rsidR="00B94723" w:rsidRPr="003B14DC" w:rsidRDefault="00B94723" w:rsidP="00A70D79">
      <w:pPr>
        <w:spacing w:before="60" w:after="60"/>
        <w:ind w:firstLine="709"/>
        <w:jc w:val="both"/>
        <w:rPr>
          <w:szCs w:val="28"/>
        </w:rPr>
      </w:pPr>
      <w:r w:rsidRPr="003B14DC">
        <w:rPr>
          <w:szCs w:val="28"/>
        </w:rPr>
        <w:t>- Phục vụ nhu cầu tái định cư đường sắt cao tốc, tạo chổ ở ổn định, đảm bảo người dân chuyển tới nơi ở mới, tạo điều kiện thuận lợi cho người dân an tâm định cư tại nơi ở mới, tạo động lực thúc đẩy sự phát triển kinh tế xã hội của địa phương.</w:t>
      </w:r>
    </w:p>
    <w:p w14:paraId="661837E1" w14:textId="07ED322F" w:rsidR="00B94723" w:rsidRPr="003B14DC" w:rsidRDefault="00B94723" w:rsidP="00A70D79">
      <w:pPr>
        <w:spacing w:before="60" w:after="60"/>
        <w:ind w:firstLine="709"/>
        <w:jc w:val="both"/>
        <w:rPr>
          <w:szCs w:val="28"/>
        </w:rPr>
      </w:pPr>
      <w:r w:rsidRPr="003B14DC">
        <w:rPr>
          <w:szCs w:val="28"/>
        </w:rPr>
        <w:t>- Xây dựng hệ thống hạ tầng kỹ thuật khu tái định cư đồng bộ, mỹ quan và an toàn về vệ sinh môi trường.</w:t>
      </w:r>
    </w:p>
    <w:p w14:paraId="4A24A1DC" w14:textId="044C3F09" w:rsidR="00B94723" w:rsidRPr="003B14DC" w:rsidRDefault="00B94723" w:rsidP="00A70D79">
      <w:pPr>
        <w:spacing w:before="60" w:after="60"/>
        <w:ind w:firstLine="709"/>
        <w:jc w:val="both"/>
        <w:rPr>
          <w:szCs w:val="28"/>
        </w:rPr>
      </w:pPr>
      <w:r w:rsidRPr="003B14DC">
        <w:rPr>
          <w:szCs w:val="28"/>
        </w:rPr>
        <w:t>- Xây dựng và chỉnh trang các tuyến đường khu vực đồng bộ với các công trình kiến trúc xây dựng mới, nâng cao đời sống, môi trường cảnh quan tại khu vực, đồng bộ với các công trình xã hội và hệ thống hạ tầng kỹ thuật.</w:t>
      </w:r>
    </w:p>
    <w:p w14:paraId="7A624DB5" w14:textId="32DEE7DE" w:rsidR="00B94723" w:rsidRPr="003B14DC" w:rsidRDefault="00B94723" w:rsidP="00A70D79">
      <w:pPr>
        <w:spacing w:before="60" w:after="60"/>
        <w:ind w:firstLine="709"/>
        <w:jc w:val="both"/>
        <w:rPr>
          <w:szCs w:val="28"/>
        </w:rPr>
      </w:pPr>
      <w:r w:rsidRPr="003B14DC">
        <w:rPr>
          <w:szCs w:val="28"/>
        </w:rPr>
        <w:t>- Làm cơ sở cho việc lập dự án đầu tư xây dựng kết cấu hạ tầng và quản lý quá trình đầu tư xây dựng theo quy hoạch.</w:t>
      </w:r>
    </w:p>
    <w:p w14:paraId="284C2253" w14:textId="2B6A6E89" w:rsidR="00B94723" w:rsidRPr="003B14DC" w:rsidRDefault="00B94723" w:rsidP="00A70D79">
      <w:pPr>
        <w:spacing w:before="60" w:after="60"/>
        <w:ind w:firstLine="709"/>
        <w:jc w:val="both"/>
        <w:rPr>
          <w:szCs w:val="28"/>
        </w:rPr>
      </w:pPr>
      <w:r w:rsidRPr="003B14DC">
        <w:rPr>
          <w:szCs w:val="28"/>
        </w:rPr>
        <w:t>- Khai thác hiệu quả quỹ đất, góp phần thiết lập không gian kiến trúc cảnh quan tại khu vực, phục vụ sinh hoạt cộng đồng, tạo động lực phát triển đô thị</w:t>
      </w:r>
    </w:p>
    <w:p w14:paraId="0BCD9083" w14:textId="2443266F" w:rsidR="00B94723" w:rsidRPr="003B14DC" w:rsidRDefault="00B94723" w:rsidP="00A70D79">
      <w:pPr>
        <w:spacing w:before="60" w:after="60"/>
        <w:ind w:firstLine="709"/>
        <w:jc w:val="both"/>
        <w:rPr>
          <w:szCs w:val="28"/>
        </w:rPr>
      </w:pPr>
      <w:r w:rsidRPr="003B14DC">
        <w:rPr>
          <w:szCs w:val="28"/>
        </w:rPr>
        <w:t>- Cụ thể hoá đồ án Quy hoạch phân khu tỷ lệ 1/2.000 phường Đức Phổ.</w:t>
      </w:r>
    </w:p>
    <w:p w14:paraId="3814CC91" w14:textId="77777777" w:rsidR="00064AB7" w:rsidRPr="006A601A" w:rsidRDefault="00064AB7" w:rsidP="00A70D79">
      <w:pPr>
        <w:spacing w:before="60" w:after="60"/>
        <w:ind w:firstLine="709"/>
        <w:jc w:val="both"/>
        <w:rPr>
          <w:b/>
          <w:bCs/>
          <w:color w:val="000000" w:themeColor="text1"/>
          <w:szCs w:val="28"/>
        </w:rPr>
      </w:pPr>
      <w:r w:rsidRPr="006A601A">
        <w:rPr>
          <w:b/>
          <w:bCs/>
          <w:color w:val="000000" w:themeColor="text1"/>
          <w:szCs w:val="28"/>
        </w:rPr>
        <w:t>4. Quy hoạch sử dụng đất</w:t>
      </w:r>
    </w:p>
    <w:p w14:paraId="6066012D" w14:textId="7D6A0247" w:rsidR="006D79B2" w:rsidRDefault="006D79B2" w:rsidP="00A70D79">
      <w:pPr>
        <w:widowControl w:val="0"/>
        <w:tabs>
          <w:tab w:val="left" w:pos="709"/>
        </w:tabs>
        <w:spacing w:beforeLines="20" w:before="48" w:afterLines="20" w:after="48"/>
        <w:ind w:firstLine="720"/>
        <w:jc w:val="both"/>
        <w:rPr>
          <w:rFonts w:eastAsia="Calibri"/>
          <w:color w:val="000000" w:themeColor="text1"/>
          <w:kern w:val="32"/>
          <w:szCs w:val="28"/>
        </w:rPr>
      </w:pPr>
      <w:r w:rsidRPr="006A601A">
        <w:rPr>
          <w:rFonts w:eastAsia="Calibri"/>
          <w:color w:val="000000" w:themeColor="text1"/>
          <w:kern w:val="32"/>
          <w:szCs w:val="28"/>
        </w:rPr>
        <w:t>Bảng tổng hợp quy hoạch sử dụng đất:</w:t>
      </w:r>
    </w:p>
    <w:tbl>
      <w:tblPr>
        <w:tblW w:w="5077" w:type="pct"/>
        <w:jc w:val="center"/>
        <w:tblLayout w:type="fixed"/>
        <w:tblLook w:val="04A0" w:firstRow="1" w:lastRow="0" w:firstColumn="1" w:lastColumn="0" w:noHBand="0" w:noVBand="1"/>
      </w:tblPr>
      <w:tblGrid>
        <w:gridCol w:w="649"/>
        <w:gridCol w:w="2634"/>
        <w:gridCol w:w="928"/>
        <w:gridCol w:w="1336"/>
        <w:gridCol w:w="1112"/>
        <w:gridCol w:w="513"/>
        <w:gridCol w:w="985"/>
        <w:gridCol w:w="1045"/>
      </w:tblGrid>
      <w:tr w:rsidR="00E61731" w:rsidRPr="00DC24E1" w14:paraId="480D45FD" w14:textId="77777777" w:rsidTr="00E61731">
        <w:trPr>
          <w:trHeight w:val="945"/>
          <w:tblHeader/>
          <w:jc w:val="center"/>
        </w:trPr>
        <w:tc>
          <w:tcPr>
            <w:tcW w:w="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DE2D0" w14:textId="5621C26C" w:rsidR="004B65D5" w:rsidRPr="00DC24E1" w:rsidRDefault="004B65D5" w:rsidP="00A70D79">
            <w:pPr>
              <w:rPr>
                <w:b/>
                <w:bCs/>
                <w:color w:val="000000"/>
                <w:sz w:val="26"/>
                <w:szCs w:val="26"/>
              </w:rPr>
            </w:pPr>
            <w:r w:rsidRPr="00DC24E1">
              <w:rPr>
                <w:b/>
                <w:bCs/>
                <w:color w:val="000000"/>
                <w:sz w:val="26"/>
                <w:szCs w:val="26"/>
              </w:rPr>
              <w:t>TT</w:t>
            </w:r>
          </w:p>
        </w:tc>
        <w:tc>
          <w:tcPr>
            <w:tcW w:w="1430" w:type="pct"/>
            <w:tcBorders>
              <w:top w:val="single" w:sz="4" w:space="0" w:color="auto"/>
              <w:left w:val="nil"/>
              <w:bottom w:val="single" w:sz="4" w:space="0" w:color="auto"/>
              <w:right w:val="single" w:sz="4" w:space="0" w:color="auto"/>
            </w:tcBorders>
            <w:shd w:val="clear" w:color="auto" w:fill="auto"/>
            <w:noWrap/>
            <w:vAlign w:val="center"/>
            <w:hideMark/>
          </w:tcPr>
          <w:p w14:paraId="7D730F97" w14:textId="77777777" w:rsidR="004B65D5" w:rsidRPr="00DC24E1" w:rsidRDefault="004B65D5" w:rsidP="00A70D79">
            <w:pPr>
              <w:rPr>
                <w:b/>
                <w:bCs/>
                <w:color w:val="000000"/>
                <w:sz w:val="26"/>
                <w:szCs w:val="26"/>
              </w:rPr>
            </w:pPr>
            <w:r w:rsidRPr="00DC24E1">
              <w:rPr>
                <w:b/>
                <w:bCs/>
                <w:color w:val="000000"/>
                <w:sz w:val="26"/>
                <w:szCs w:val="26"/>
              </w:rPr>
              <w:t>Loại đất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14:paraId="4229FF61" w14:textId="77777777" w:rsidR="004B65D5" w:rsidRPr="00DC24E1" w:rsidRDefault="004B65D5" w:rsidP="00A70D79">
            <w:pPr>
              <w:rPr>
                <w:b/>
                <w:bCs/>
                <w:sz w:val="26"/>
                <w:szCs w:val="26"/>
              </w:rPr>
            </w:pPr>
            <w:r w:rsidRPr="00DC24E1">
              <w:rPr>
                <w:b/>
                <w:bCs/>
                <w:sz w:val="26"/>
                <w:szCs w:val="26"/>
              </w:rPr>
              <w:t>Kí Hiệu</w:t>
            </w:r>
          </w:p>
        </w:tc>
        <w:tc>
          <w:tcPr>
            <w:tcW w:w="726" w:type="pct"/>
            <w:tcBorders>
              <w:top w:val="single" w:sz="4" w:space="0" w:color="auto"/>
              <w:left w:val="nil"/>
              <w:bottom w:val="single" w:sz="4" w:space="0" w:color="auto"/>
              <w:right w:val="single" w:sz="4" w:space="0" w:color="auto"/>
            </w:tcBorders>
            <w:shd w:val="clear" w:color="auto" w:fill="auto"/>
            <w:vAlign w:val="center"/>
            <w:hideMark/>
          </w:tcPr>
          <w:p w14:paraId="6036F8E3" w14:textId="77777777" w:rsidR="004B65D5" w:rsidRPr="00DC24E1" w:rsidRDefault="004B65D5" w:rsidP="00A70D79">
            <w:pPr>
              <w:rPr>
                <w:b/>
                <w:bCs/>
                <w:sz w:val="26"/>
                <w:szCs w:val="26"/>
              </w:rPr>
            </w:pPr>
            <w:r w:rsidRPr="00DC24E1">
              <w:rPr>
                <w:b/>
                <w:bCs/>
                <w:sz w:val="26"/>
                <w:szCs w:val="26"/>
              </w:rPr>
              <w:t>Diện tích (m2)</w:t>
            </w:r>
          </w:p>
        </w:tc>
        <w:tc>
          <w:tcPr>
            <w:tcW w:w="604" w:type="pct"/>
            <w:tcBorders>
              <w:top w:val="single" w:sz="4" w:space="0" w:color="auto"/>
              <w:left w:val="nil"/>
              <w:bottom w:val="single" w:sz="4" w:space="0" w:color="auto"/>
              <w:right w:val="single" w:sz="4" w:space="0" w:color="auto"/>
            </w:tcBorders>
            <w:shd w:val="clear" w:color="auto" w:fill="auto"/>
            <w:vAlign w:val="center"/>
            <w:hideMark/>
          </w:tcPr>
          <w:p w14:paraId="37F715B3" w14:textId="77777777" w:rsidR="004B65D5" w:rsidRPr="00DC24E1" w:rsidRDefault="004B65D5" w:rsidP="00A70D79">
            <w:pPr>
              <w:rPr>
                <w:b/>
                <w:bCs/>
                <w:sz w:val="26"/>
                <w:szCs w:val="26"/>
              </w:rPr>
            </w:pPr>
            <w:r w:rsidRPr="00DC24E1">
              <w:rPr>
                <w:b/>
                <w:bCs/>
                <w:sz w:val="26"/>
                <w:szCs w:val="26"/>
              </w:rPr>
              <w:t xml:space="preserve">Tỷ lệ </w:t>
            </w:r>
            <w:r w:rsidRPr="00DC24E1">
              <w:rPr>
                <w:b/>
                <w:bCs/>
                <w:sz w:val="26"/>
                <w:szCs w:val="26"/>
              </w:rPr>
              <w:br/>
              <w:t>(%)</w:t>
            </w:r>
          </w:p>
        </w:tc>
        <w:tc>
          <w:tcPr>
            <w:tcW w:w="279" w:type="pct"/>
            <w:tcBorders>
              <w:top w:val="single" w:sz="4" w:space="0" w:color="auto"/>
              <w:left w:val="nil"/>
              <w:bottom w:val="single" w:sz="4" w:space="0" w:color="auto"/>
              <w:right w:val="single" w:sz="4" w:space="0" w:color="auto"/>
            </w:tcBorders>
            <w:shd w:val="clear" w:color="auto" w:fill="auto"/>
            <w:vAlign w:val="center"/>
            <w:hideMark/>
          </w:tcPr>
          <w:p w14:paraId="1D0849D3" w14:textId="77777777" w:rsidR="004B65D5" w:rsidRPr="00DC24E1" w:rsidRDefault="004B65D5" w:rsidP="00A70D79">
            <w:pPr>
              <w:rPr>
                <w:b/>
                <w:bCs/>
                <w:color w:val="000000"/>
                <w:sz w:val="26"/>
                <w:szCs w:val="26"/>
              </w:rPr>
            </w:pPr>
            <w:r w:rsidRPr="00DC24E1">
              <w:rPr>
                <w:b/>
                <w:bCs/>
                <w:color w:val="000000"/>
                <w:sz w:val="26"/>
                <w:szCs w:val="26"/>
              </w:rPr>
              <w:t>Số lô</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6204D64D" w14:textId="77777777" w:rsidR="004B65D5" w:rsidRPr="00DC24E1" w:rsidRDefault="004B65D5" w:rsidP="00A70D79">
            <w:pPr>
              <w:rPr>
                <w:b/>
                <w:bCs/>
                <w:color w:val="000000"/>
                <w:sz w:val="26"/>
                <w:szCs w:val="26"/>
              </w:rPr>
            </w:pPr>
            <w:r w:rsidRPr="00DC24E1">
              <w:rPr>
                <w:b/>
                <w:bCs/>
                <w:color w:val="000000"/>
                <w:sz w:val="26"/>
                <w:szCs w:val="26"/>
              </w:rPr>
              <w:t>Tầng cao tối đa (tầng)</w:t>
            </w:r>
          </w:p>
        </w:tc>
        <w:tc>
          <w:tcPr>
            <w:tcW w:w="568" w:type="pct"/>
            <w:tcBorders>
              <w:top w:val="single" w:sz="4" w:space="0" w:color="auto"/>
              <w:left w:val="nil"/>
              <w:bottom w:val="single" w:sz="4" w:space="0" w:color="auto"/>
              <w:right w:val="single" w:sz="4" w:space="0" w:color="auto"/>
            </w:tcBorders>
            <w:shd w:val="clear" w:color="auto" w:fill="auto"/>
            <w:vAlign w:val="center"/>
            <w:hideMark/>
          </w:tcPr>
          <w:p w14:paraId="6E9E4015" w14:textId="77777777" w:rsidR="004B65D5" w:rsidRPr="00DC24E1" w:rsidRDefault="004B65D5" w:rsidP="00A70D79">
            <w:pPr>
              <w:rPr>
                <w:b/>
                <w:bCs/>
                <w:color w:val="000000"/>
                <w:sz w:val="26"/>
                <w:szCs w:val="26"/>
              </w:rPr>
            </w:pPr>
            <w:r w:rsidRPr="00DC24E1">
              <w:rPr>
                <w:b/>
                <w:bCs/>
                <w:color w:val="000000"/>
                <w:sz w:val="26"/>
                <w:szCs w:val="26"/>
              </w:rPr>
              <w:t xml:space="preserve">Dân số </w:t>
            </w:r>
            <w:r w:rsidRPr="00DC24E1">
              <w:rPr>
                <w:b/>
                <w:bCs/>
                <w:color w:val="000000"/>
                <w:sz w:val="26"/>
                <w:szCs w:val="26"/>
              </w:rPr>
              <w:br/>
              <w:t xml:space="preserve">(người) </w:t>
            </w:r>
          </w:p>
        </w:tc>
      </w:tr>
      <w:tr w:rsidR="00E61731" w:rsidRPr="00DC24E1" w14:paraId="2A2BEB2C" w14:textId="77777777" w:rsidTr="0033085F">
        <w:trPr>
          <w:trHeight w:val="315"/>
          <w:jc w:val="center"/>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14:paraId="4042C52A" w14:textId="77777777" w:rsidR="004B65D5" w:rsidRPr="00DC24E1" w:rsidRDefault="004B65D5" w:rsidP="00A70D79">
            <w:pPr>
              <w:rPr>
                <w:b/>
                <w:bCs/>
                <w:color w:val="000000"/>
                <w:sz w:val="26"/>
                <w:szCs w:val="26"/>
              </w:rPr>
            </w:pPr>
            <w:r w:rsidRPr="00DC24E1">
              <w:rPr>
                <w:b/>
                <w:bCs/>
                <w:color w:val="000000"/>
                <w:sz w:val="26"/>
                <w:szCs w:val="26"/>
              </w:rPr>
              <w:t>1</w:t>
            </w:r>
          </w:p>
        </w:tc>
        <w:tc>
          <w:tcPr>
            <w:tcW w:w="1430" w:type="pct"/>
            <w:tcBorders>
              <w:top w:val="nil"/>
              <w:left w:val="nil"/>
              <w:bottom w:val="single" w:sz="4" w:space="0" w:color="auto"/>
              <w:right w:val="single" w:sz="4" w:space="0" w:color="auto"/>
            </w:tcBorders>
            <w:shd w:val="clear" w:color="auto" w:fill="auto"/>
            <w:vAlign w:val="bottom"/>
            <w:hideMark/>
          </w:tcPr>
          <w:p w14:paraId="5C92B652" w14:textId="77777777" w:rsidR="004B65D5" w:rsidRPr="00DC24E1" w:rsidRDefault="004B65D5" w:rsidP="00A70D79">
            <w:pPr>
              <w:rPr>
                <w:b/>
                <w:bCs/>
                <w:sz w:val="26"/>
                <w:szCs w:val="26"/>
              </w:rPr>
            </w:pPr>
            <w:r w:rsidRPr="00DC24E1">
              <w:rPr>
                <w:b/>
                <w:bCs/>
                <w:sz w:val="26"/>
                <w:szCs w:val="26"/>
              </w:rPr>
              <w:t>Đất ở Phân Lô</w:t>
            </w:r>
          </w:p>
        </w:tc>
        <w:tc>
          <w:tcPr>
            <w:tcW w:w="504" w:type="pct"/>
            <w:tcBorders>
              <w:top w:val="nil"/>
              <w:left w:val="nil"/>
              <w:bottom w:val="single" w:sz="4" w:space="0" w:color="auto"/>
              <w:right w:val="single" w:sz="4" w:space="0" w:color="auto"/>
            </w:tcBorders>
            <w:shd w:val="clear" w:color="auto" w:fill="auto"/>
            <w:vAlign w:val="bottom"/>
            <w:hideMark/>
          </w:tcPr>
          <w:p w14:paraId="03694E5F" w14:textId="77777777" w:rsidR="004B65D5" w:rsidRPr="00DC24E1" w:rsidRDefault="004B65D5" w:rsidP="00A70D79">
            <w:pPr>
              <w:rPr>
                <w:b/>
                <w:bCs/>
                <w:sz w:val="26"/>
                <w:szCs w:val="26"/>
              </w:rPr>
            </w:pPr>
            <w:r w:rsidRPr="00DC24E1">
              <w:rPr>
                <w:b/>
                <w:bCs/>
                <w:sz w:val="26"/>
                <w:szCs w:val="26"/>
              </w:rPr>
              <w:t>LK</w:t>
            </w:r>
          </w:p>
        </w:tc>
        <w:tc>
          <w:tcPr>
            <w:tcW w:w="726" w:type="pct"/>
            <w:tcBorders>
              <w:top w:val="nil"/>
              <w:left w:val="nil"/>
              <w:bottom w:val="single" w:sz="4" w:space="0" w:color="auto"/>
              <w:right w:val="single" w:sz="4" w:space="0" w:color="auto"/>
            </w:tcBorders>
            <w:shd w:val="clear" w:color="auto" w:fill="auto"/>
            <w:noWrap/>
            <w:vAlign w:val="bottom"/>
            <w:hideMark/>
          </w:tcPr>
          <w:p w14:paraId="79F0392C" w14:textId="77777777" w:rsidR="004B65D5" w:rsidRPr="00DC24E1" w:rsidRDefault="004B65D5" w:rsidP="00A70D79">
            <w:pPr>
              <w:rPr>
                <w:b/>
                <w:bCs/>
                <w:sz w:val="26"/>
                <w:szCs w:val="26"/>
              </w:rPr>
            </w:pPr>
            <w:r w:rsidRPr="00DC24E1">
              <w:rPr>
                <w:b/>
                <w:bCs/>
                <w:sz w:val="26"/>
                <w:szCs w:val="26"/>
              </w:rPr>
              <w:t>15,108.00</w:t>
            </w:r>
          </w:p>
        </w:tc>
        <w:tc>
          <w:tcPr>
            <w:tcW w:w="604" w:type="pct"/>
            <w:tcBorders>
              <w:top w:val="nil"/>
              <w:left w:val="nil"/>
              <w:bottom w:val="single" w:sz="4" w:space="0" w:color="auto"/>
              <w:right w:val="single" w:sz="4" w:space="0" w:color="auto"/>
            </w:tcBorders>
            <w:shd w:val="clear" w:color="auto" w:fill="auto"/>
            <w:noWrap/>
            <w:vAlign w:val="bottom"/>
            <w:hideMark/>
          </w:tcPr>
          <w:p w14:paraId="0FCE42B3" w14:textId="77777777" w:rsidR="004B65D5" w:rsidRPr="00DC24E1" w:rsidRDefault="004B65D5" w:rsidP="00A70D79">
            <w:pPr>
              <w:rPr>
                <w:b/>
                <w:bCs/>
                <w:sz w:val="26"/>
                <w:szCs w:val="26"/>
              </w:rPr>
            </w:pPr>
            <w:r w:rsidRPr="00DC24E1">
              <w:rPr>
                <w:b/>
                <w:bCs/>
                <w:sz w:val="26"/>
                <w:szCs w:val="26"/>
              </w:rPr>
              <w:t>60.4%</w:t>
            </w:r>
          </w:p>
        </w:tc>
        <w:tc>
          <w:tcPr>
            <w:tcW w:w="279" w:type="pct"/>
            <w:tcBorders>
              <w:top w:val="nil"/>
              <w:left w:val="nil"/>
              <w:bottom w:val="single" w:sz="4" w:space="0" w:color="auto"/>
              <w:right w:val="single" w:sz="4" w:space="0" w:color="auto"/>
            </w:tcBorders>
            <w:shd w:val="clear" w:color="auto" w:fill="auto"/>
            <w:noWrap/>
            <w:vAlign w:val="bottom"/>
            <w:hideMark/>
          </w:tcPr>
          <w:p w14:paraId="76E18E49" w14:textId="77777777" w:rsidR="004B65D5" w:rsidRPr="00DC24E1" w:rsidRDefault="004B65D5" w:rsidP="00A70D79">
            <w:pPr>
              <w:rPr>
                <w:b/>
                <w:bCs/>
                <w:sz w:val="26"/>
                <w:szCs w:val="26"/>
              </w:rPr>
            </w:pPr>
            <w:r w:rsidRPr="00DC24E1">
              <w:rPr>
                <w:b/>
                <w:bCs/>
                <w:sz w:val="26"/>
                <w:szCs w:val="26"/>
              </w:rPr>
              <w:t>57</w:t>
            </w:r>
          </w:p>
        </w:tc>
        <w:tc>
          <w:tcPr>
            <w:tcW w:w="535" w:type="pct"/>
            <w:tcBorders>
              <w:top w:val="nil"/>
              <w:left w:val="nil"/>
              <w:bottom w:val="single" w:sz="4" w:space="0" w:color="auto"/>
              <w:right w:val="single" w:sz="4" w:space="0" w:color="auto"/>
            </w:tcBorders>
            <w:shd w:val="clear" w:color="auto" w:fill="auto"/>
            <w:noWrap/>
            <w:vAlign w:val="bottom"/>
            <w:hideMark/>
          </w:tcPr>
          <w:p w14:paraId="461C8EBD" w14:textId="77777777" w:rsidR="004B65D5" w:rsidRPr="00DC24E1" w:rsidRDefault="004B65D5" w:rsidP="00A70D79">
            <w:pPr>
              <w:rPr>
                <w:b/>
                <w:bCs/>
                <w:sz w:val="26"/>
                <w:szCs w:val="26"/>
              </w:rPr>
            </w:pPr>
            <w:r w:rsidRPr="00DC24E1">
              <w:rPr>
                <w:b/>
                <w:bCs/>
                <w:sz w:val="26"/>
                <w:szCs w:val="26"/>
              </w:rPr>
              <w:t> </w:t>
            </w:r>
          </w:p>
        </w:tc>
        <w:tc>
          <w:tcPr>
            <w:tcW w:w="568" w:type="pct"/>
            <w:tcBorders>
              <w:top w:val="nil"/>
              <w:left w:val="nil"/>
              <w:bottom w:val="single" w:sz="4" w:space="0" w:color="auto"/>
              <w:right w:val="single" w:sz="4" w:space="0" w:color="auto"/>
            </w:tcBorders>
            <w:shd w:val="clear" w:color="auto" w:fill="auto"/>
            <w:noWrap/>
            <w:vAlign w:val="bottom"/>
            <w:hideMark/>
          </w:tcPr>
          <w:p w14:paraId="509CCB31" w14:textId="77777777" w:rsidR="004B65D5" w:rsidRPr="00DC24E1" w:rsidRDefault="004B65D5" w:rsidP="00A70D79">
            <w:pPr>
              <w:rPr>
                <w:b/>
                <w:bCs/>
                <w:sz w:val="26"/>
                <w:szCs w:val="26"/>
              </w:rPr>
            </w:pPr>
            <w:r w:rsidRPr="00DC24E1">
              <w:rPr>
                <w:b/>
                <w:bCs/>
                <w:sz w:val="26"/>
                <w:szCs w:val="26"/>
              </w:rPr>
              <w:t>228</w:t>
            </w:r>
          </w:p>
        </w:tc>
      </w:tr>
      <w:tr w:rsidR="00E61731" w:rsidRPr="00DC24E1" w14:paraId="78D2E60C" w14:textId="77777777" w:rsidTr="0033085F">
        <w:trPr>
          <w:trHeight w:val="315"/>
          <w:jc w:val="center"/>
        </w:trPr>
        <w:tc>
          <w:tcPr>
            <w:tcW w:w="353" w:type="pct"/>
            <w:vMerge w:val="restart"/>
            <w:tcBorders>
              <w:top w:val="nil"/>
              <w:left w:val="single" w:sz="4" w:space="0" w:color="auto"/>
              <w:bottom w:val="nil"/>
              <w:right w:val="single" w:sz="4" w:space="0" w:color="auto"/>
            </w:tcBorders>
            <w:shd w:val="clear" w:color="auto" w:fill="auto"/>
            <w:noWrap/>
            <w:vAlign w:val="bottom"/>
            <w:hideMark/>
          </w:tcPr>
          <w:p w14:paraId="71E9BEB0" w14:textId="77777777" w:rsidR="004B65D5" w:rsidRPr="00DC24E1" w:rsidRDefault="004B65D5" w:rsidP="00A70D79">
            <w:pPr>
              <w:rPr>
                <w:color w:val="000000"/>
                <w:sz w:val="26"/>
                <w:szCs w:val="26"/>
              </w:rPr>
            </w:pPr>
            <w:r w:rsidRPr="00DC24E1">
              <w:rPr>
                <w:color w:val="000000"/>
                <w:sz w:val="26"/>
                <w:szCs w:val="26"/>
              </w:rPr>
              <w:t> </w:t>
            </w:r>
          </w:p>
        </w:tc>
        <w:tc>
          <w:tcPr>
            <w:tcW w:w="1430" w:type="pct"/>
            <w:vMerge w:val="restart"/>
            <w:tcBorders>
              <w:top w:val="nil"/>
              <w:left w:val="single" w:sz="4" w:space="0" w:color="auto"/>
              <w:bottom w:val="nil"/>
              <w:right w:val="single" w:sz="4" w:space="0" w:color="auto"/>
            </w:tcBorders>
            <w:shd w:val="clear" w:color="auto" w:fill="auto"/>
            <w:noWrap/>
            <w:vAlign w:val="bottom"/>
            <w:hideMark/>
          </w:tcPr>
          <w:p w14:paraId="2F455F9F" w14:textId="77777777" w:rsidR="004B65D5" w:rsidRPr="00DC24E1" w:rsidRDefault="004B65D5" w:rsidP="00A70D79">
            <w:pPr>
              <w:rPr>
                <w:color w:val="000000"/>
                <w:sz w:val="26"/>
                <w:szCs w:val="26"/>
              </w:rPr>
            </w:pPr>
            <w:r w:rsidRPr="00DC24E1">
              <w:rPr>
                <w:color w:val="000000"/>
                <w:sz w:val="26"/>
                <w:szCs w:val="26"/>
              </w:rPr>
              <w:t> </w:t>
            </w:r>
          </w:p>
        </w:tc>
        <w:tc>
          <w:tcPr>
            <w:tcW w:w="504" w:type="pct"/>
            <w:tcBorders>
              <w:top w:val="nil"/>
              <w:left w:val="nil"/>
              <w:bottom w:val="single" w:sz="4" w:space="0" w:color="auto"/>
              <w:right w:val="single" w:sz="4" w:space="0" w:color="auto"/>
            </w:tcBorders>
            <w:shd w:val="clear" w:color="auto" w:fill="auto"/>
            <w:noWrap/>
            <w:vAlign w:val="bottom"/>
            <w:hideMark/>
          </w:tcPr>
          <w:p w14:paraId="13723001" w14:textId="77777777" w:rsidR="004B65D5" w:rsidRPr="00DC24E1" w:rsidRDefault="004B65D5" w:rsidP="00A70D79">
            <w:pPr>
              <w:rPr>
                <w:i/>
                <w:iCs/>
                <w:color w:val="000000"/>
                <w:sz w:val="26"/>
                <w:szCs w:val="26"/>
              </w:rPr>
            </w:pPr>
            <w:r w:rsidRPr="00DC24E1">
              <w:rPr>
                <w:i/>
                <w:iCs/>
                <w:color w:val="000000"/>
                <w:sz w:val="26"/>
                <w:szCs w:val="26"/>
              </w:rPr>
              <w:t>LK01</w:t>
            </w:r>
          </w:p>
        </w:tc>
        <w:tc>
          <w:tcPr>
            <w:tcW w:w="726" w:type="pct"/>
            <w:tcBorders>
              <w:top w:val="nil"/>
              <w:left w:val="nil"/>
              <w:bottom w:val="single" w:sz="4" w:space="0" w:color="auto"/>
              <w:right w:val="single" w:sz="4" w:space="0" w:color="auto"/>
            </w:tcBorders>
            <w:shd w:val="clear" w:color="auto" w:fill="auto"/>
            <w:noWrap/>
            <w:vAlign w:val="bottom"/>
            <w:hideMark/>
          </w:tcPr>
          <w:p w14:paraId="1EA856A7" w14:textId="77777777" w:rsidR="004B65D5" w:rsidRPr="00DC24E1" w:rsidRDefault="004B65D5" w:rsidP="00A70D79">
            <w:pPr>
              <w:jc w:val="right"/>
              <w:rPr>
                <w:i/>
                <w:iCs/>
                <w:color w:val="000000"/>
                <w:sz w:val="26"/>
                <w:szCs w:val="26"/>
              </w:rPr>
            </w:pPr>
            <w:r w:rsidRPr="00DC24E1">
              <w:rPr>
                <w:i/>
                <w:iCs/>
                <w:color w:val="000000"/>
                <w:sz w:val="26"/>
                <w:szCs w:val="26"/>
              </w:rPr>
              <w:t>1,392.0</w:t>
            </w:r>
          </w:p>
        </w:tc>
        <w:tc>
          <w:tcPr>
            <w:tcW w:w="604" w:type="pct"/>
            <w:tcBorders>
              <w:top w:val="nil"/>
              <w:left w:val="nil"/>
              <w:bottom w:val="single" w:sz="4" w:space="0" w:color="auto"/>
              <w:right w:val="single" w:sz="4" w:space="0" w:color="auto"/>
            </w:tcBorders>
            <w:shd w:val="clear" w:color="auto" w:fill="auto"/>
            <w:noWrap/>
            <w:vAlign w:val="bottom"/>
            <w:hideMark/>
          </w:tcPr>
          <w:p w14:paraId="3B1118AA" w14:textId="77777777" w:rsidR="004B65D5" w:rsidRPr="00DC24E1" w:rsidRDefault="004B65D5" w:rsidP="00A70D79">
            <w:pPr>
              <w:rPr>
                <w:i/>
                <w:iCs/>
                <w:color w:val="000000"/>
                <w:sz w:val="26"/>
                <w:szCs w:val="26"/>
              </w:rPr>
            </w:pPr>
            <w:r w:rsidRPr="00DC24E1">
              <w:rPr>
                <w:i/>
                <w:iCs/>
                <w:color w:val="000000"/>
                <w:sz w:val="26"/>
                <w:szCs w:val="26"/>
              </w:rPr>
              <w:t> </w:t>
            </w:r>
          </w:p>
        </w:tc>
        <w:tc>
          <w:tcPr>
            <w:tcW w:w="279" w:type="pct"/>
            <w:tcBorders>
              <w:top w:val="nil"/>
              <w:left w:val="nil"/>
              <w:bottom w:val="single" w:sz="4" w:space="0" w:color="auto"/>
              <w:right w:val="single" w:sz="4" w:space="0" w:color="auto"/>
            </w:tcBorders>
            <w:shd w:val="clear" w:color="auto" w:fill="auto"/>
            <w:noWrap/>
            <w:vAlign w:val="bottom"/>
            <w:hideMark/>
          </w:tcPr>
          <w:p w14:paraId="19EBFCFD" w14:textId="77777777" w:rsidR="004B65D5" w:rsidRPr="00DC24E1" w:rsidRDefault="004B65D5" w:rsidP="00A70D79">
            <w:pPr>
              <w:rPr>
                <w:i/>
                <w:iCs/>
                <w:color w:val="000000"/>
                <w:sz w:val="26"/>
                <w:szCs w:val="26"/>
              </w:rPr>
            </w:pPr>
            <w:r w:rsidRPr="00DC24E1">
              <w:rPr>
                <w:i/>
                <w:iCs/>
                <w:color w:val="000000"/>
                <w:sz w:val="26"/>
                <w:szCs w:val="26"/>
              </w:rPr>
              <w:t>7</w:t>
            </w:r>
          </w:p>
        </w:tc>
        <w:tc>
          <w:tcPr>
            <w:tcW w:w="535" w:type="pct"/>
            <w:tcBorders>
              <w:top w:val="nil"/>
              <w:left w:val="nil"/>
              <w:bottom w:val="single" w:sz="4" w:space="0" w:color="auto"/>
              <w:right w:val="single" w:sz="4" w:space="0" w:color="auto"/>
            </w:tcBorders>
            <w:shd w:val="clear" w:color="auto" w:fill="auto"/>
            <w:noWrap/>
            <w:vAlign w:val="bottom"/>
            <w:hideMark/>
          </w:tcPr>
          <w:p w14:paraId="0D55377A" w14:textId="77777777" w:rsidR="004B65D5" w:rsidRPr="00DC24E1" w:rsidRDefault="004B65D5" w:rsidP="00A70D79">
            <w:pPr>
              <w:rPr>
                <w:i/>
                <w:iCs/>
                <w:color w:val="000000"/>
                <w:sz w:val="26"/>
                <w:szCs w:val="26"/>
              </w:rPr>
            </w:pPr>
            <w:r w:rsidRPr="00DC24E1">
              <w:rPr>
                <w:i/>
                <w:iCs/>
                <w:color w:val="000000"/>
                <w:sz w:val="26"/>
                <w:szCs w:val="26"/>
              </w:rPr>
              <w:t>5.0</w:t>
            </w:r>
          </w:p>
        </w:tc>
        <w:tc>
          <w:tcPr>
            <w:tcW w:w="568" w:type="pct"/>
            <w:tcBorders>
              <w:top w:val="nil"/>
              <w:left w:val="nil"/>
              <w:bottom w:val="single" w:sz="4" w:space="0" w:color="auto"/>
              <w:right w:val="single" w:sz="4" w:space="0" w:color="auto"/>
            </w:tcBorders>
            <w:shd w:val="clear" w:color="auto" w:fill="auto"/>
            <w:noWrap/>
            <w:vAlign w:val="bottom"/>
            <w:hideMark/>
          </w:tcPr>
          <w:p w14:paraId="193DF453" w14:textId="77777777" w:rsidR="004B65D5" w:rsidRPr="00DC24E1" w:rsidRDefault="004B65D5" w:rsidP="00A70D79">
            <w:pPr>
              <w:rPr>
                <w:i/>
                <w:iCs/>
                <w:color w:val="000000"/>
                <w:sz w:val="26"/>
                <w:szCs w:val="26"/>
              </w:rPr>
            </w:pPr>
            <w:r w:rsidRPr="00DC24E1">
              <w:rPr>
                <w:i/>
                <w:iCs/>
                <w:color w:val="000000"/>
                <w:sz w:val="26"/>
                <w:szCs w:val="26"/>
              </w:rPr>
              <w:t>28</w:t>
            </w:r>
          </w:p>
        </w:tc>
      </w:tr>
      <w:tr w:rsidR="00E61731" w:rsidRPr="00DC24E1" w14:paraId="57D86F1F" w14:textId="77777777" w:rsidTr="0033085F">
        <w:trPr>
          <w:trHeight w:val="315"/>
          <w:jc w:val="center"/>
        </w:trPr>
        <w:tc>
          <w:tcPr>
            <w:tcW w:w="353" w:type="pct"/>
            <w:vMerge/>
            <w:tcBorders>
              <w:top w:val="nil"/>
              <w:left w:val="single" w:sz="4" w:space="0" w:color="auto"/>
              <w:bottom w:val="nil"/>
              <w:right w:val="single" w:sz="4" w:space="0" w:color="auto"/>
            </w:tcBorders>
            <w:vAlign w:val="bottom"/>
            <w:hideMark/>
          </w:tcPr>
          <w:p w14:paraId="4DD048A7" w14:textId="77777777" w:rsidR="004B65D5" w:rsidRPr="00DC24E1" w:rsidRDefault="004B65D5" w:rsidP="00A70D79">
            <w:pPr>
              <w:rPr>
                <w:color w:val="000000"/>
                <w:sz w:val="26"/>
                <w:szCs w:val="26"/>
              </w:rPr>
            </w:pPr>
          </w:p>
        </w:tc>
        <w:tc>
          <w:tcPr>
            <w:tcW w:w="1430" w:type="pct"/>
            <w:vMerge/>
            <w:tcBorders>
              <w:top w:val="nil"/>
              <w:left w:val="single" w:sz="4" w:space="0" w:color="auto"/>
              <w:bottom w:val="nil"/>
              <w:right w:val="single" w:sz="4" w:space="0" w:color="auto"/>
            </w:tcBorders>
            <w:vAlign w:val="bottom"/>
            <w:hideMark/>
          </w:tcPr>
          <w:p w14:paraId="4A8016E5" w14:textId="77777777" w:rsidR="004B65D5" w:rsidRPr="00DC24E1" w:rsidRDefault="004B65D5" w:rsidP="00A70D79">
            <w:pPr>
              <w:rPr>
                <w:color w:val="000000"/>
                <w:sz w:val="26"/>
                <w:szCs w:val="26"/>
              </w:rPr>
            </w:pPr>
          </w:p>
        </w:tc>
        <w:tc>
          <w:tcPr>
            <w:tcW w:w="504" w:type="pct"/>
            <w:tcBorders>
              <w:top w:val="nil"/>
              <w:left w:val="nil"/>
              <w:bottom w:val="single" w:sz="4" w:space="0" w:color="auto"/>
              <w:right w:val="single" w:sz="4" w:space="0" w:color="auto"/>
            </w:tcBorders>
            <w:shd w:val="clear" w:color="auto" w:fill="auto"/>
            <w:noWrap/>
            <w:vAlign w:val="bottom"/>
            <w:hideMark/>
          </w:tcPr>
          <w:p w14:paraId="2EFB1C12" w14:textId="77777777" w:rsidR="004B65D5" w:rsidRPr="00DC24E1" w:rsidRDefault="004B65D5" w:rsidP="00A70D79">
            <w:pPr>
              <w:rPr>
                <w:i/>
                <w:iCs/>
                <w:color w:val="000000"/>
                <w:sz w:val="26"/>
                <w:szCs w:val="26"/>
              </w:rPr>
            </w:pPr>
            <w:r w:rsidRPr="00DC24E1">
              <w:rPr>
                <w:i/>
                <w:iCs/>
                <w:color w:val="000000"/>
                <w:sz w:val="26"/>
                <w:szCs w:val="26"/>
              </w:rPr>
              <w:t>LK02</w:t>
            </w:r>
          </w:p>
        </w:tc>
        <w:tc>
          <w:tcPr>
            <w:tcW w:w="726" w:type="pct"/>
            <w:tcBorders>
              <w:top w:val="nil"/>
              <w:left w:val="nil"/>
              <w:bottom w:val="single" w:sz="4" w:space="0" w:color="auto"/>
              <w:right w:val="single" w:sz="4" w:space="0" w:color="auto"/>
            </w:tcBorders>
            <w:shd w:val="clear" w:color="auto" w:fill="auto"/>
            <w:noWrap/>
            <w:vAlign w:val="bottom"/>
            <w:hideMark/>
          </w:tcPr>
          <w:p w14:paraId="72709FF3" w14:textId="77777777" w:rsidR="004B65D5" w:rsidRPr="00DC24E1" w:rsidRDefault="004B65D5" w:rsidP="00A70D79">
            <w:pPr>
              <w:jc w:val="right"/>
              <w:rPr>
                <w:i/>
                <w:iCs/>
                <w:color w:val="000000"/>
                <w:sz w:val="26"/>
                <w:szCs w:val="26"/>
              </w:rPr>
            </w:pPr>
            <w:r w:rsidRPr="00DC24E1">
              <w:rPr>
                <w:i/>
                <w:iCs/>
                <w:color w:val="000000"/>
                <w:sz w:val="26"/>
                <w:szCs w:val="26"/>
              </w:rPr>
              <w:t>2,093.0</w:t>
            </w:r>
          </w:p>
        </w:tc>
        <w:tc>
          <w:tcPr>
            <w:tcW w:w="604" w:type="pct"/>
            <w:tcBorders>
              <w:top w:val="nil"/>
              <w:left w:val="nil"/>
              <w:bottom w:val="single" w:sz="4" w:space="0" w:color="auto"/>
              <w:right w:val="single" w:sz="4" w:space="0" w:color="auto"/>
            </w:tcBorders>
            <w:shd w:val="clear" w:color="auto" w:fill="auto"/>
            <w:noWrap/>
            <w:vAlign w:val="bottom"/>
            <w:hideMark/>
          </w:tcPr>
          <w:p w14:paraId="65B51D12" w14:textId="77777777" w:rsidR="004B65D5" w:rsidRPr="00DC24E1" w:rsidRDefault="004B65D5" w:rsidP="00A70D79">
            <w:pPr>
              <w:rPr>
                <w:i/>
                <w:iCs/>
                <w:color w:val="000000"/>
                <w:sz w:val="26"/>
                <w:szCs w:val="26"/>
              </w:rPr>
            </w:pPr>
            <w:r w:rsidRPr="00DC24E1">
              <w:rPr>
                <w:i/>
                <w:iCs/>
                <w:color w:val="000000"/>
                <w:sz w:val="26"/>
                <w:szCs w:val="26"/>
              </w:rPr>
              <w:t> </w:t>
            </w:r>
          </w:p>
        </w:tc>
        <w:tc>
          <w:tcPr>
            <w:tcW w:w="279" w:type="pct"/>
            <w:tcBorders>
              <w:top w:val="nil"/>
              <w:left w:val="nil"/>
              <w:bottom w:val="single" w:sz="4" w:space="0" w:color="auto"/>
              <w:right w:val="single" w:sz="4" w:space="0" w:color="auto"/>
            </w:tcBorders>
            <w:shd w:val="clear" w:color="auto" w:fill="auto"/>
            <w:noWrap/>
            <w:vAlign w:val="bottom"/>
            <w:hideMark/>
          </w:tcPr>
          <w:p w14:paraId="702915AD" w14:textId="77777777" w:rsidR="004B65D5" w:rsidRPr="00DC24E1" w:rsidRDefault="004B65D5" w:rsidP="00A70D79">
            <w:pPr>
              <w:rPr>
                <w:i/>
                <w:iCs/>
                <w:color w:val="000000"/>
                <w:sz w:val="26"/>
                <w:szCs w:val="26"/>
              </w:rPr>
            </w:pPr>
            <w:r w:rsidRPr="00DC24E1">
              <w:rPr>
                <w:i/>
                <w:iCs/>
                <w:color w:val="000000"/>
                <w:sz w:val="26"/>
                <w:szCs w:val="26"/>
              </w:rPr>
              <w:t>7</w:t>
            </w:r>
          </w:p>
        </w:tc>
        <w:tc>
          <w:tcPr>
            <w:tcW w:w="535" w:type="pct"/>
            <w:tcBorders>
              <w:top w:val="nil"/>
              <w:left w:val="nil"/>
              <w:bottom w:val="single" w:sz="4" w:space="0" w:color="auto"/>
              <w:right w:val="single" w:sz="4" w:space="0" w:color="auto"/>
            </w:tcBorders>
            <w:shd w:val="clear" w:color="auto" w:fill="auto"/>
            <w:noWrap/>
            <w:vAlign w:val="bottom"/>
            <w:hideMark/>
          </w:tcPr>
          <w:p w14:paraId="73317B64" w14:textId="77777777" w:rsidR="004B65D5" w:rsidRPr="00DC24E1" w:rsidRDefault="004B65D5" w:rsidP="00A70D79">
            <w:pPr>
              <w:rPr>
                <w:i/>
                <w:iCs/>
                <w:color w:val="000000"/>
                <w:sz w:val="26"/>
                <w:szCs w:val="26"/>
              </w:rPr>
            </w:pPr>
            <w:r w:rsidRPr="00DC24E1">
              <w:rPr>
                <w:i/>
                <w:iCs/>
                <w:color w:val="000000"/>
                <w:sz w:val="26"/>
                <w:szCs w:val="26"/>
              </w:rPr>
              <w:t>5.0</w:t>
            </w:r>
          </w:p>
        </w:tc>
        <w:tc>
          <w:tcPr>
            <w:tcW w:w="568" w:type="pct"/>
            <w:tcBorders>
              <w:top w:val="nil"/>
              <w:left w:val="nil"/>
              <w:bottom w:val="single" w:sz="4" w:space="0" w:color="auto"/>
              <w:right w:val="single" w:sz="4" w:space="0" w:color="auto"/>
            </w:tcBorders>
            <w:shd w:val="clear" w:color="auto" w:fill="auto"/>
            <w:noWrap/>
            <w:vAlign w:val="bottom"/>
            <w:hideMark/>
          </w:tcPr>
          <w:p w14:paraId="4C579ABF" w14:textId="77777777" w:rsidR="004B65D5" w:rsidRPr="00DC24E1" w:rsidRDefault="004B65D5" w:rsidP="00A70D79">
            <w:pPr>
              <w:rPr>
                <w:i/>
                <w:iCs/>
                <w:color w:val="000000"/>
                <w:sz w:val="26"/>
                <w:szCs w:val="26"/>
              </w:rPr>
            </w:pPr>
            <w:r w:rsidRPr="00DC24E1">
              <w:rPr>
                <w:i/>
                <w:iCs/>
                <w:color w:val="000000"/>
                <w:sz w:val="26"/>
                <w:szCs w:val="26"/>
              </w:rPr>
              <w:t>28</w:t>
            </w:r>
          </w:p>
        </w:tc>
      </w:tr>
      <w:tr w:rsidR="00E61731" w:rsidRPr="00DC24E1" w14:paraId="3A5F129C" w14:textId="77777777" w:rsidTr="0033085F">
        <w:trPr>
          <w:trHeight w:val="315"/>
          <w:jc w:val="center"/>
        </w:trPr>
        <w:tc>
          <w:tcPr>
            <w:tcW w:w="353" w:type="pct"/>
            <w:vMerge/>
            <w:tcBorders>
              <w:top w:val="nil"/>
              <w:left w:val="single" w:sz="4" w:space="0" w:color="auto"/>
              <w:bottom w:val="nil"/>
              <w:right w:val="single" w:sz="4" w:space="0" w:color="auto"/>
            </w:tcBorders>
            <w:vAlign w:val="bottom"/>
            <w:hideMark/>
          </w:tcPr>
          <w:p w14:paraId="252BDB05" w14:textId="77777777" w:rsidR="004B65D5" w:rsidRPr="00DC24E1" w:rsidRDefault="004B65D5" w:rsidP="00A70D79">
            <w:pPr>
              <w:rPr>
                <w:color w:val="000000"/>
                <w:sz w:val="26"/>
                <w:szCs w:val="26"/>
              </w:rPr>
            </w:pPr>
          </w:p>
        </w:tc>
        <w:tc>
          <w:tcPr>
            <w:tcW w:w="1430" w:type="pct"/>
            <w:vMerge/>
            <w:tcBorders>
              <w:top w:val="nil"/>
              <w:left w:val="single" w:sz="4" w:space="0" w:color="auto"/>
              <w:bottom w:val="nil"/>
              <w:right w:val="single" w:sz="4" w:space="0" w:color="auto"/>
            </w:tcBorders>
            <w:vAlign w:val="bottom"/>
            <w:hideMark/>
          </w:tcPr>
          <w:p w14:paraId="1E7E11BB" w14:textId="77777777" w:rsidR="004B65D5" w:rsidRPr="00DC24E1" w:rsidRDefault="004B65D5" w:rsidP="00A70D79">
            <w:pPr>
              <w:rPr>
                <w:color w:val="000000"/>
                <w:sz w:val="26"/>
                <w:szCs w:val="26"/>
              </w:rPr>
            </w:pPr>
          </w:p>
        </w:tc>
        <w:tc>
          <w:tcPr>
            <w:tcW w:w="504" w:type="pct"/>
            <w:tcBorders>
              <w:top w:val="nil"/>
              <w:left w:val="nil"/>
              <w:bottom w:val="single" w:sz="4" w:space="0" w:color="auto"/>
              <w:right w:val="single" w:sz="4" w:space="0" w:color="auto"/>
            </w:tcBorders>
            <w:shd w:val="clear" w:color="auto" w:fill="auto"/>
            <w:noWrap/>
            <w:vAlign w:val="bottom"/>
            <w:hideMark/>
          </w:tcPr>
          <w:p w14:paraId="657AEE46" w14:textId="77777777" w:rsidR="004B65D5" w:rsidRPr="00DC24E1" w:rsidRDefault="004B65D5" w:rsidP="00A70D79">
            <w:pPr>
              <w:rPr>
                <w:i/>
                <w:iCs/>
                <w:color w:val="000000"/>
                <w:sz w:val="26"/>
                <w:szCs w:val="26"/>
              </w:rPr>
            </w:pPr>
            <w:r w:rsidRPr="00DC24E1">
              <w:rPr>
                <w:i/>
                <w:iCs/>
                <w:color w:val="000000"/>
                <w:sz w:val="26"/>
                <w:szCs w:val="26"/>
              </w:rPr>
              <w:t>LK03</w:t>
            </w:r>
          </w:p>
        </w:tc>
        <w:tc>
          <w:tcPr>
            <w:tcW w:w="726" w:type="pct"/>
            <w:tcBorders>
              <w:top w:val="nil"/>
              <w:left w:val="nil"/>
              <w:bottom w:val="single" w:sz="4" w:space="0" w:color="auto"/>
              <w:right w:val="single" w:sz="4" w:space="0" w:color="auto"/>
            </w:tcBorders>
            <w:shd w:val="clear" w:color="auto" w:fill="auto"/>
            <w:noWrap/>
            <w:vAlign w:val="bottom"/>
            <w:hideMark/>
          </w:tcPr>
          <w:p w14:paraId="3813EE3D" w14:textId="77777777" w:rsidR="004B65D5" w:rsidRPr="00DC24E1" w:rsidRDefault="004B65D5" w:rsidP="00A70D79">
            <w:pPr>
              <w:jc w:val="right"/>
              <w:rPr>
                <w:i/>
                <w:iCs/>
                <w:color w:val="000000"/>
                <w:sz w:val="26"/>
                <w:szCs w:val="26"/>
              </w:rPr>
            </w:pPr>
            <w:r w:rsidRPr="00DC24E1">
              <w:rPr>
                <w:i/>
                <w:iCs/>
                <w:color w:val="000000"/>
                <w:sz w:val="26"/>
                <w:szCs w:val="26"/>
              </w:rPr>
              <w:t>2,692.0</w:t>
            </w:r>
          </w:p>
        </w:tc>
        <w:tc>
          <w:tcPr>
            <w:tcW w:w="604" w:type="pct"/>
            <w:tcBorders>
              <w:top w:val="nil"/>
              <w:left w:val="nil"/>
              <w:bottom w:val="single" w:sz="4" w:space="0" w:color="auto"/>
              <w:right w:val="single" w:sz="4" w:space="0" w:color="auto"/>
            </w:tcBorders>
            <w:shd w:val="clear" w:color="auto" w:fill="auto"/>
            <w:noWrap/>
            <w:vAlign w:val="bottom"/>
            <w:hideMark/>
          </w:tcPr>
          <w:p w14:paraId="6FA768D5" w14:textId="77777777" w:rsidR="004B65D5" w:rsidRPr="00DC24E1" w:rsidRDefault="004B65D5" w:rsidP="00A70D79">
            <w:pPr>
              <w:rPr>
                <w:i/>
                <w:iCs/>
                <w:color w:val="000000"/>
                <w:sz w:val="26"/>
                <w:szCs w:val="26"/>
              </w:rPr>
            </w:pPr>
            <w:r w:rsidRPr="00DC24E1">
              <w:rPr>
                <w:i/>
                <w:iCs/>
                <w:color w:val="000000"/>
                <w:sz w:val="26"/>
                <w:szCs w:val="26"/>
              </w:rPr>
              <w:t> </w:t>
            </w:r>
          </w:p>
        </w:tc>
        <w:tc>
          <w:tcPr>
            <w:tcW w:w="279" w:type="pct"/>
            <w:tcBorders>
              <w:top w:val="nil"/>
              <w:left w:val="nil"/>
              <w:bottom w:val="single" w:sz="4" w:space="0" w:color="auto"/>
              <w:right w:val="single" w:sz="4" w:space="0" w:color="auto"/>
            </w:tcBorders>
            <w:shd w:val="clear" w:color="auto" w:fill="auto"/>
            <w:noWrap/>
            <w:vAlign w:val="bottom"/>
            <w:hideMark/>
          </w:tcPr>
          <w:p w14:paraId="046DA8F2" w14:textId="77777777" w:rsidR="004B65D5" w:rsidRPr="00DC24E1" w:rsidRDefault="004B65D5" w:rsidP="00A70D79">
            <w:pPr>
              <w:rPr>
                <w:i/>
                <w:iCs/>
                <w:color w:val="000000"/>
                <w:sz w:val="26"/>
                <w:szCs w:val="26"/>
              </w:rPr>
            </w:pPr>
            <w:r w:rsidRPr="00DC24E1">
              <w:rPr>
                <w:i/>
                <w:iCs/>
                <w:color w:val="000000"/>
                <w:sz w:val="26"/>
                <w:szCs w:val="26"/>
              </w:rPr>
              <w:t>11</w:t>
            </w:r>
          </w:p>
        </w:tc>
        <w:tc>
          <w:tcPr>
            <w:tcW w:w="535" w:type="pct"/>
            <w:tcBorders>
              <w:top w:val="nil"/>
              <w:left w:val="nil"/>
              <w:bottom w:val="single" w:sz="4" w:space="0" w:color="auto"/>
              <w:right w:val="single" w:sz="4" w:space="0" w:color="auto"/>
            </w:tcBorders>
            <w:shd w:val="clear" w:color="auto" w:fill="auto"/>
            <w:noWrap/>
            <w:vAlign w:val="bottom"/>
            <w:hideMark/>
          </w:tcPr>
          <w:p w14:paraId="7DF6FF3D" w14:textId="77777777" w:rsidR="004B65D5" w:rsidRPr="00DC24E1" w:rsidRDefault="004B65D5" w:rsidP="00A70D79">
            <w:pPr>
              <w:rPr>
                <w:i/>
                <w:iCs/>
                <w:color w:val="000000"/>
                <w:sz w:val="26"/>
                <w:szCs w:val="26"/>
              </w:rPr>
            </w:pPr>
            <w:r w:rsidRPr="00DC24E1">
              <w:rPr>
                <w:i/>
                <w:iCs/>
                <w:color w:val="000000"/>
                <w:sz w:val="26"/>
                <w:szCs w:val="26"/>
              </w:rPr>
              <w:t>5.0</w:t>
            </w:r>
          </w:p>
        </w:tc>
        <w:tc>
          <w:tcPr>
            <w:tcW w:w="568" w:type="pct"/>
            <w:tcBorders>
              <w:top w:val="nil"/>
              <w:left w:val="nil"/>
              <w:bottom w:val="single" w:sz="4" w:space="0" w:color="auto"/>
              <w:right w:val="single" w:sz="4" w:space="0" w:color="auto"/>
            </w:tcBorders>
            <w:shd w:val="clear" w:color="auto" w:fill="auto"/>
            <w:noWrap/>
            <w:vAlign w:val="bottom"/>
            <w:hideMark/>
          </w:tcPr>
          <w:p w14:paraId="07AAB143" w14:textId="77777777" w:rsidR="004B65D5" w:rsidRPr="00DC24E1" w:rsidRDefault="004B65D5" w:rsidP="00A70D79">
            <w:pPr>
              <w:rPr>
                <w:i/>
                <w:iCs/>
                <w:color w:val="000000"/>
                <w:sz w:val="26"/>
                <w:szCs w:val="26"/>
              </w:rPr>
            </w:pPr>
            <w:r w:rsidRPr="00DC24E1">
              <w:rPr>
                <w:i/>
                <w:iCs/>
                <w:color w:val="000000"/>
                <w:sz w:val="26"/>
                <w:szCs w:val="26"/>
              </w:rPr>
              <w:t>44</w:t>
            </w:r>
          </w:p>
        </w:tc>
      </w:tr>
      <w:tr w:rsidR="00E61731" w:rsidRPr="00DC24E1" w14:paraId="229A5A1B" w14:textId="77777777" w:rsidTr="0033085F">
        <w:trPr>
          <w:trHeight w:val="315"/>
          <w:jc w:val="center"/>
        </w:trPr>
        <w:tc>
          <w:tcPr>
            <w:tcW w:w="353" w:type="pct"/>
            <w:vMerge/>
            <w:tcBorders>
              <w:top w:val="nil"/>
              <w:left w:val="single" w:sz="4" w:space="0" w:color="auto"/>
              <w:bottom w:val="nil"/>
              <w:right w:val="single" w:sz="4" w:space="0" w:color="auto"/>
            </w:tcBorders>
            <w:vAlign w:val="bottom"/>
            <w:hideMark/>
          </w:tcPr>
          <w:p w14:paraId="6C59B825" w14:textId="77777777" w:rsidR="004B65D5" w:rsidRPr="00DC24E1" w:rsidRDefault="004B65D5" w:rsidP="00A70D79">
            <w:pPr>
              <w:rPr>
                <w:color w:val="000000"/>
                <w:sz w:val="26"/>
                <w:szCs w:val="26"/>
              </w:rPr>
            </w:pPr>
          </w:p>
        </w:tc>
        <w:tc>
          <w:tcPr>
            <w:tcW w:w="1430" w:type="pct"/>
            <w:vMerge/>
            <w:tcBorders>
              <w:top w:val="nil"/>
              <w:left w:val="single" w:sz="4" w:space="0" w:color="auto"/>
              <w:bottom w:val="nil"/>
              <w:right w:val="single" w:sz="4" w:space="0" w:color="auto"/>
            </w:tcBorders>
            <w:vAlign w:val="bottom"/>
            <w:hideMark/>
          </w:tcPr>
          <w:p w14:paraId="48FA5C9A" w14:textId="77777777" w:rsidR="004B65D5" w:rsidRPr="00DC24E1" w:rsidRDefault="004B65D5" w:rsidP="00A70D79">
            <w:pPr>
              <w:rPr>
                <w:color w:val="000000"/>
                <w:sz w:val="26"/>
                <w:szCs w:val="26"/>
              </w:rPr>
            </w:pPr>
          </w:p>
        </w:tc>
        <w:tc>
          <w:tcPr>
            <w:tcW w:w="504" w:type="pct"/>
            <w:tcBorders>
              <w:top w:val="nil"/>
              <w:left w:val="nil"/>
              <w:bottom w:val="single" w:sz="4" w:space="0" w:color="auto"/>
              <w:right w:val="single" w:sz="4" w:space="0" w:color="auto"/>
            </w:tcBorders>
            <w:shd w:val="clear" w:color="auto" w:fill="auto"/>
            <w:noWrap/>
            <w:vAlign w:val="bottom"/>
            <w:hideMark/>
          </w:tcPr>
          <w:p w14:paraId="47BF4ED8" w14:textId="77777777" w:rsidR="004B65D5" w:rsidRPr="00DC24E1" w:rsidRDefault="004B65D5" w:rsidP="00A70D79">
            <w:pPr>
              <w:rPr>
                <w:i/>
                <w:iCs/>
                <w:color w:val="000000"/>
                <w:sz w:val="26"/>
                <w:szCs w:val="26"/>
              </w:rPr>
            </w:pPr>
            <w:r w:rsidRPr="00DC24E1">
              <w:rPr>
                <w:i/>
                <w:iCs/>
                <w:color w:val="000000"/>
                <w:sz w:val="26"/>
                <w:szCs w:val="26"/>
              </w:rPr>
              <w:t>LK04</w:t>
            </w:r>
          </w:p>
        </w:tc>
        <w:tc>
          <w:tcPr>
            <w:tcW w:w="726" w:type="pct"/>
            <w:tcBorders>
              <w:top w:val="nil"/>
              <w:left w:val="nil"/>
              <w:bottom w:val="single" w:sz="4" w:space="0" w:color="auto"/>
              <w:right w:val="single" w:sz="4" w:space="0" w:color="auto"/>
            </w:tcBorders>
            <w:shd w:val="clear" w:color="auto" w:fill="auto"/>
            <w:noWrap/>
            <w:vAlign w:val="bottom"/>
            <w:hideMark/>
          </w:tcPr>
          <w:p w14:paraId="11409893" w14:textId="77777777" w:rsidR="004B65D5" w:rsidRPr="00DC24E1" w:rsidRDefault="004B65D5" w:rsidP="00A70D79">
            <w:pPr>
              <w:jc w:val="right"/>
              <w:rPr>
                <w:i/>
                <w:iCs/>
                <w:color w:val="000000"/>
                <w:sz w:val="26"/>
                <w:szCs w:val="26"/>
              </w:rPr>
            </w:pPr>
            <w:r w:rsidRPr="00DC24E1">
              <w:rPr>
                <w:i/>
                <w:iCs/>
                <w:color w:val="000000"/>
                <w:sz w:val="26"/>
                <w:szCs w:val="26"/>
              </w:rPr>
              <w:t>8,931.0</w:t>
            </w:r>
          </w:p>
        </w:tc>
        <w:tc>
          <w:tcPr>
            <w:tcW w:w="604" w:type="pct"/>
            <w:tcBorders>
              <w:top w:val="nil"/>
              <w:left w:val="nil"/>
              <w:bottom w:val="single" w:sz="4" w:space="0" w:color="auto"/>
              <w:right w:val="single" w:sz="4" w:space="0" w:color="auto"/>
            </w:tcBorders>
            <w:shd w:val="clear" w:color="auto" w:fill="auto"/>
            <w:noWrap/>
            <w:vAlign w:val="bottom"/>
            <w:hideMark/>
          </w:tcPr>
          <w:p w14:paraId="762A0CA7" w14:textId="77777777" w:rsidR="004B65D5" w:rsidRPr="00DC24E1" w:rsidRDefault="004B65D5" w:rsidP="00A70D79">
            <w:pPr>
              <w:rPr>
                <w:i/>
                <w:iCs/>
                <w:color w:val="000000"/>
                <w:sz w:val="26"/>
                <w:szCs w:val="26"/>
              </w:rPr>
            </w:pPr>
            <w:r w:rsidRPr="00DC24E1">
              <w:rPr>
                <w:i/>
                <w:iCs/>
                <w:color w:val="000000"/>
                <w:sz w:val="26"/>
                <w:szCs w:val="26"/>
              </w:rPr>
              <w:t> </w:t>
            </w:r>
          </w:p>
        </w:tc>
        <w:tc>
          <w:tcPr>
            <w:tcW w:w="279" w:type="pct"/>
            <w:tcBorders>
              <w:top w:val="nil"/>
              <w:left w:val="nil"/>
              <w:bottom w:val="single" w:sz="4" w:space="0" w:color="auto"/>
              <w:right w:val="single" w:sz="4" w:space="0" w:color="auto"/>
            </w:tcBorders>
            <w:shd w:val="clear" w:color="auto" w:fill="auto"/>
            <w:noWrap/>
            <w:vAlign w:val="bottom"/>
            <w:hideMark/>
          </w:tcPr>
          <w:p w14:paraId="463446EC" w14:textId="77777777" w:rsidR="004B65D5" w:rsidRPr="00DC24E1" w:rsidRDefault="004B65D5" w:rsidP="00A70D79">
            <w:pPr>
              <w:rPr>
                <w:i/>
                <w:iCs/>
                <w:color w:val="000000"/>
                <w:sz w:val="26"/>
                <w:szCs w:val="26"/>
              </w:rPr>
            </w:pPr>
            <w:r w:rsidRPr="00DC24E1">
              <w:rPr>
                <w:i/>
                <w:iCs/>
                <w:color w:val="000000"/>
                <w:sz w:val="26"/>
                <w:szCs w:val="26"/>
              </w:rPr>
              <w:t>32</w:t>
            </w:r>
          </w:p>
        </w:tc>
        <w:tc>
          <w:tcPr>
            <w:tcW w:w="535" w:type="pct"/>
            <w:tcBorders>
              <w:top w:val="nil"/>
              <w:left w:val="nil"/>
              <w:bottom w:val="single" w:sz="4" w:space="0" w:color="auto"/>
              <w:right w:val="single" w:sz="4" w:space="0" w:color="auto"/>
            </w:tcBorders>
            <w:shd w:val="clear" w:color="auto" w:fill="auto"/>
            <w:noWrap/>
            <w:vAlign w:val="bottom"/>
            <w:hideMark/>
          </w:tcPr>
          <w:p w14:paraId="5E91A712" w14:textId="77777777" w:rsidR="004B65D5" w:rsidRPr="00DC24E1" w:rsidRDefault="004B65D5" w:rsidP="00A70D79">
            <w:pPr>
              <w:rPr>
                <w:i/>
                <w:iCs/>
                <w:color w:val="000000"/>
                <w:sz w:val="26"/>
                <w:szCs w:val="26"/>
              </w:rPr>
            </w:pPr>
            <w:r w:rsidRPr="00DC24E1">
              <w:rPr>
                <w:i/>
                <w:iCs/>
                <w:color w:val="000000"/>
                <w:sz w:val="26"/>
                <w:szCs w:val="26"/>
              </w:rPr>
              <w:t>5.0</w:t>
            </w:r>
          </w:p>
        </w:tc>
        <w:tc>
          <w:tcPr>
            <w:tcW w:w="568" w:type="pct"/>
            <w:tcBorders>
              <w:top w:val="nil"/>
              <w:left w:val="nil"/>
              <w:bottom w:val="single" w:sz="4" w:space="0" w:color="auto"/>
              <w:right w:val="single" w:sz="4" w:space="0" w:color="auto"/>
            </w:tcBorders>
            <w:shd w:val="clear" w:color="auto" w:fill="auto"/>
            <w:noWrap/>
            <w:vAlign w:val="bottom"/>
            <w:hideMark/>
          </w:tcPr>
          <w:p w14:paraId="14C3477E" w14:textId="77777777" w:rsidR="004B65D5" w:rsidRPr="00DC24E1" w:rsidRDefault="004B65D5" w:rsidP="00A70D79">
            <w:pPr>
              <w:rPr>
                <w:i/>
                <w:iCs/>
                <w:color w:val="000000"/>
                <w:sz w:val="26"/>
                <w:szCs w:val="26"/>
              </w:rPr>
            </w:pPr>
            <w:r w:rsidRPr="00DC24E1">
              <w:rPr>
                <w:i/>
                <w:iCs/>
                <w:color w:val="000000"/>
                <w:sz w:val="26"/>
                <w:szCs w:val="26"/>
              </w:rPr>
              <w:t>128</w:t>
            </w:r>
          </w:p>
        </w:tc>
      </w:tr>
      <w:tr w:rsidR="00E61731" w:rsidRPr="00DC24E1" w14:paraId="52FDD4F1" w14:textId="77777777" w:rsidTr="0033085F">
        <w:trPr>
          <w:trHeight w:val="315"/>
          <w:jc w:val="center"/>
        </w:trPr>
        <w:tc>
          <w:tcPr>
            <w:tcW w:w="3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F9388" w14:textId="77777777" w:rsidR="004B65D5" w:rsidRPr="00DC24E1" w:rsidRDefault="004B65D5" w:rsidP="00A70D79">
            <w:pPr>
              <w:rPr>
                <w:b/>
                <w:bCs/>
                <w:color w:val="000000"/>
                <w:sz w:val="26"/>
                <w:szCs w:val="26"/>
              </w:rPr>
            </w:pPr>
            <w:r w:rsidRPr="00DC24E1">
              <w:rPr>
                <w:b/>
                <w:bCs/>
                <w:color w:val="000000"/>
                <w:sz w:val="26"/>
                <w:szCs w:val="26"/>
              </w:rPr>
              <w:t>2</w:t>
            </w:r>
          </w:p>
        </w:tc>
        <w:tc>
          <w:tcPr>
            <w:tcW w:w="1430" w:type="pct"/>
            <w:tcBorders>
              <w:top w:val="single" w:sz="4" w:space="0" w:color="auto"/>
              <w:left w:val="nil"/>
              <w:bottom w:val="single" w:sz="4" w:space="0" w:color="auto"/>
              <w:right w:val="single" w:sz="4" w:space="0" w:color="auto"/>
            </w:tcBorders>
            <w:shd w:val="clear" w:color="auto" w:fill="auto"/>
            <w:noWrap/>
            <w:vAlign w:val="bottom"/>
            <w:hideMark/>
          </w:tcPr>
          <w:p w14:paraId="374B7417" w14:textId="77777777" w:rsidR="004B65D5" w:rsidRPr="00DC24E1" w:rsidRDefault="004B65D5" w:rsidP="00A70D79">
            <w:pPr>
              <w:rPr>
                <w:b/>
                <w:bCs/>
                <w:color w:val="000000"/>
                <w:sz w:val="26"/>
                <w:szCs w:val="26"/>
              </w:rPr>
            </w:pPr>
            <w:r w:rsidRPr="00DC24E1">
              <w:rPr>
                <w:b/>
                <w:bCs/>
                <w:color w:val="000000"/>
                <w:sz w:val="26"/>
                <w:szCs w:val="26"/>
              </w:rPr>
              <w:t>Đất cây xanh</w:t>
            </w:r>
          </w:p>
        </w:tc>
        <w:tc>
          <w:tcPr>
            <w:tcW w:w="504" w:type="pct"/>
            <w:tcBorders>
              <w:top w:val="nil"/>
              <w:left w:val="nil"/>
              <w:bottom w:val="single" w:sz="4" w:space="0" w:color="auto"/>
              <w:right w:val="single" w:sz="4" w:space="0" w:color="auto"/>
            </w:tcBorders>
            <w:shd w:val="clear" w:color="auto" w:fill="auto"/>
            <w:noWrap/>
            <w:vAlign w:val="bottom"/>
            <w:hideMark/>
          </w:tcPr>
          <w:p w14:paraId="64B16C39" w14:textId="77777777" w:rsidR="004B65D5" w:rsidRPr="00DC24E1" w:rsidRDefault="004B65D5" w:rsidP="00A70D79">
            <w:pPr>
              <w:rPr>
                <w:b/>
                <w:bCs/>
                <w:i/>
                <w:iCs/>
                <w:color w:val="000000"/>
                <w:sz w:val="26"/>
                <w:szCs w:val="26"/>
              </w:rPr>
            </w:pPr>
            <w:r w:rsidRPr="00DC24E1">
              <w:rPr>
                <w:b/>
                <w:bCs/>
                <w:i/>
                <w:iCs/>
                <w:color w:val="000000"/>
                <w:sz w:val="26"/>
                <w:szCs w:val="26"/>
              </w:rPr>
              <w:t> </w:t>
            </w:r>
          </w:p>
        </w:tc>
        <w:tc>
          <w:tcPr>
            <w:tcW w:w="726" w:type="pct"/>
            <w:tcBorders>
              <w:top w:val="nil"/>
              <w:left w:val="nil"/>
              <w:bottom w:val="single" w:sz="4" w:space="0" w:color="auto"/>
              <w:right w:val="single" w:sz="4" w:space="0" w:color="auto"/>
            </w:tcBorders>
            <w:shd w:val="clear" w:color="auto" w:fill="auto"/>
            <w:noWrap/>
            <w:vAlign w:val="bottom"/>
            <w:hideMark/>
          </w:tcPr>
          <w:p w14:paraId="0591A6B2" w14:textId="77777777" w:rsidR="004B65D5" w:rsidRPr="00DC24E1" w:rsidRDefault="004B65D5" w:rsidP="00A70D79">
            <w:pPr>
              <w:jc w:val="right"/>
              <w:rPr>
                <w:b/>
                <w:bCs/>
                <w:i/>
                <w:iCs/>
                <w:color w:val="000000"/>
                <w:sz w:val="26"/>
                <w:szCs w:val="26"/>
              </w:rPr>
            </w:pPr>
            <w:r w:rsidRPr="00DC24E1">
              <w:rPr>
                <w:b/>
                <w:bCs/>
                <w:i/>
                <w:iCs/>
                <w:color w:val="000000"/>
                <w:sz w:val="26"/>
                <w:szCs w:val="26"/>
              </w:rPr>
              <w:t>1,610.00</w:t>
            </w:r>
          </w:p>
        </w:tc>
        <w:tc>
          <w:tcPr>
            <w:tcW w:w="604" w:type="pct"/>
            <w:tcBorders>
              <w:top w:val="nil"/>
              <w:left w:val="nil"/>
              <w:bottom w:val="single" w:sz="4" w:space="0" w:color="auto"/>
              <w:right w:val="single" w:sz="4" w:space="0" w:color="auto"/>
            </w:tcBorders>
            <w:shd w:val="clear" w:color="auto" w:fill="auto"/>
            <w:noWrap/>
            <w:vAlign w:val="bottom"/>
            <w:hideMark/>
          </w:tcPr>
          <w:p w14:paraId="3FB4A1ED" w14:textId="77777777" w:rsidR="004B65D5" w:rsidRPr="00DC24E1" w:rsidRDefault="004B65D5" w:rsidP="00A70D79">
            <w:pPr>
              <w:rPr>
                <w:b/>
                <w:bCs/>
                <w:sz w:val="26"/>
                <w:szCs w:val="26"/>
              </w:rPr>
            </w:pPr>
            <w:r w:rsidRPr="00DC24E1">
              <w:rPr>
                <w:b/>
                <w:bCs/>
                <w:sz w:val="26"/>
                <w:szCs w:val="26"/>
              </w:rPr>
              <w:t>6.4%</w:t>
            </w:r>
          </w:p>
        </w:tc>
        <w:tc>
          <w:tcPr>
            <w:tcW w:w="279" w:type="pct"/>
            <w:tcBorders>
              <w:top w:val="nil"/>
              <w:left w:val="nil"/>
              <w:bottom w:val="single" w:sz="4" w:space="0" w:color="auto"/>
              <w:right w:val="single" w:sz="4" w:space="0" w:color="auto"/>
            </w:tcBorders>
            <w:shd w:val="clear" w:color="auto" w:fill="auto"/>
            <w:noWrap/>
            <w:vAlign w:val="bottom"/>
            <w:hideMark/>
          </w:tcPr>
          <w:p w14:paraId="0FB4E1D5" w14:textId="77777777" w:rsidR="004B65D5" w:rsidRPr="00DC24E1" w:rsidRDefault="004B65D5" w:rsidP="00A70D79">
            <w:pPr>
              <w:rPr>
                <w:b/>
                <w:bCs/>
                <w:i/>
                <w:iCs/>
                <w:color w:val="000000"/>
                <w:sz w:val="26"/>
                <w:szCs w:val="26"/>
              </w:rPr>
            </w:pPr>
            <w:r w:rsidRPr="00DC24E1">
              <w:rPr>
                <w:b/>
                <w:bCs/>
                <w:i/>
                <w:iCs/>
                <w:color w:val="000000"/>
                <w:sz w:val="26"/>
                <w:szCs w:val="26"/>
              </w:rPr>
              <w:t> </w:t>
            </w:r>
          </w:p>
        </w:tc>
        <w:tc>
          <w:tcPr>
            <w:tcW w:w="535" w:type="pct"/>
            <w:tcBorders>
              <w:top w:val="nil"/>
              <w:left w:val="nil"/>
              <w:bottom w:val="single" w:sz="4" w:space="0" w:color="auto"/>
              <w:right w:val="single" w:sz="4" w:space="0" w:color="auto"/>
            </w:tcBorders>
            <w:shd w:val="clear" w:color="auto" w:fill="auto"/>
            <w:noWrap/>
            <w:vAlign w:val="bottom"/>
            <w:hideMark/>
          </w:tcPr>
          <w:p w14:paraId="29486EF7" w14:textId="77777777" w:rsidR="004B65D5" w:rsidRPr="00DC24E1" w:rsidRDefault="004B65D5" w:rsidP="00A70D79">
            <w:pPr>
              <w:rPr>
                <w:b/>
                <w:bCs/>
                <w:i/>
                <w:iCs/>
                <w:color w:val="000000"/>
                <w:sz w:val="26"/>
                <w:szCs w:val="26"/>
              </w:rPr>
            </w:pPr>
            <w:r w:rsidRPr="00DC24E1">
              <w:rPr>
                <w:b/>
                <w:bCs/>
                <w:i/>
                <w:iCs/>
                <w:color w:val="000000"/>
                <w:sz w:val="26"/>
                <w:szCs w:val="26"/>
              </w:rPr>
              <w:t> </w:t>
            </w:r>
          </w:p>
        </w:tc>
        <w:tc>
          <w:tcPr>
            <w:tcW w:w="568" w:type="pct"/>
            <w:tcBorders>
              <w:top w:val="nil"/>
              <w:left w:val="nil"/>
              <w:bottom w:val="single" w:sz="4" w:space="0" w:color="auto"/>
              <w:right w:val="single" w:sz="4" w:space="0" w:color="auto"/>
            </w:tcBorders>
            <w:shd w:val="clear" w:color="auto" w:fill="auto"/>
            <w:noWrap/>
            <w:vAlign w:val="bottom"/>
            <w:hideMark/>
          </w:tcPr>
          <w:p w14:paraId="5AD5B140" w14:textId="77777777" w:rsidR="004B65D5" w:rsidRPr="00DC24E1" w:rsidRDefault="004B65D5" w:rsidP="00A70D79">
            <w:pPr>
              <w:rPr>
                <w:b/>
                <w:bCs/>
                <w:i/>
                <w:iCs/>
                <w:color w:val="000000"/>
                <w:sz w:val="26"/>
                <w:szCs w:val="26"/>
              </w:rPr>
            </w:pPr>
            <w:r w:rsidRPr="00DC24E1">
              <w:rPr>
                <w:b/>
                <w:bCs/>
                <w:i/>
                <w:iCs/>
                <w:color w:val="000000"/>
                <w:sz w:val="26"/>
                <w:szCs w:val="26"/>
              </w:rPr>
              <w:t> </w:t>
            </w:r>
          </w:p>
        </w:tc>
      </w:tr>
      <w:tr w:rsidR="00E61731" w:rsidRPr="00DC24E1" w14:paraId="2F8D2E20" w14:textId="77777777" w:rsidTr="0033085F">
        <w:trPr>
          <w:trHeight w:val="315"/>
          <w:jc w:val="center"/>
        </w:trPr>
        <w:tc>
          <w:tcPr>
            <w:tcW w:w="353" w:type="pct"/>
            <w:tcBorders>
              <w:top w:val="nil"/>
              <w:left w:val="single" w:sz="4" w:space="0" w:color="auto"/>
              <w:bottom w:val="nil"/>
              <w:right w:val="single" w:sz="4" w:space="0" w:color="auto"/>
            </w:tcBorders>
            <w:shd w:val="clear" w:color="auto" w:fill="auto"/>
            <w:noWrap/>
            <w:vAlign w:val="bottom"/>
            <w:hideMark/>
          </w:tcPr>
          <w:p w14:paraId="6EDF0295" w14:textId="77777777" w:rsidR="004B65D5" w:rsidRPr="00DC24E1" w:rsidRDefault="004B65D5" w:rsidP="00A70D79">
            <w:pPr>
              <w:rPr>
                <w:color w:val="000000"/>
                <w:sz w:val="26"/>
                <w:szCs w:val="26"/>
              </w:rPr>
            </w:pPr>
            <w:r w:rsidRPr="00DC24E1">
              <w:rPr>
                <w:color w:val="000000"/>
                <w:sz w:val="26"/>
                <w:szCs w:val="26"/>
              </w:rPr>
              <w:t>2.1</w:t>
            </w:r>
          </w:p>
        </w:tc>
        <w:tc>
          <w:tcPr>
            <w:tcW w:w="1430" w:type="pct"/>
            <w:tcBorders>
              <w:top w:val="nil"/>
              <w:left w:val="nil"/>
              <w:bottom w:val="single" w:sz="4" w:space="0" w:color="auto"/>
              <w:right w:val="single" w:sz="4" w:space="0" w:color="auto"/>
            </w:tcBorders>
            <w:shd w:val="clear" w:color="auto" w:fill="auto"/>
            <w:noWrap/>
            <w:vAlign w:val="bottom"/>
            <w:hideMark/>
          </w:tcPr>
          <w:p w14:paraId="7C72F095" w14:textId="77777777" w:rsidR="004B65D5" w:rsidRPr="00DC24E1" w:rsidRDefault="004B65D5" w:rsidP="00A70D79">
            <w:pPr>
              <w:rPr>
                <w:color w:val="000000"/>
                <w:sz w:val="26"/>
                <w:szCs w:val="26"/>
              </w:rPr>
            </w:pPr>
            <w:r w:rsidRPr="00DC24E1">
              <w:rPr>
                <w:color w:val="000000"/>
                <w:sz w:val="26"/>
                <w:szCs w:val="26"/>
              </w:rPr>
              <w:t>Đất cây xanh 1</w:t>
            </w:r>
          </w:p>
        </w:tc>
        <w:tc>
          <w:tcPr>
            <w:tcW w:w="504" w:type="pct"/>
            <w:tcBorders>
              <w:top w:val="nil"/>
              <w:left w:val="nil"/>
              <w:bottom w:val="nil"/>
              <w:right w:val="single" w:sz="4" w:space="0" w:color="auto"/>
            </w:tcBorders>
            <w:shd w:val="clear" w:color="auto" w:fill="auto"/>
            <w:noWrap/>
            <w:vAlign w:val="bottom"/>
            <w:hideMark/>
          </w:tcPr>
          <w:p w14:paraId="6084780B" w14:textId="77777777" w:rsidR="004B65D5" w:rsidRPr="00DC24E1" w:rsidRDefault="004B65D5" w:rsidP="00A70D79">
            <w:pPr>
              <w:rPr>
                <w:i/>
                <w:iCs/>
                <w:color w:val="000000"/>
                <w:sz w:val="26"/>
                <w:szCs w:val="26"/>
              </w:rPr>
            </w:pPr>
            <w:r w:rsidRPr="00DC24E1">
              <w:rPr>
                <w:i/>
                <w:iCs/>
                <w:color w:val="000000"/>
                <w:sz w:val="26"/>
                <w:szCs w:val="26"/>
              </w:rPr>
              <w:t>CX01</w:t>
            </w:r>
          </w:p>
        </w:tc>
        <w:tc>
          <w:tcPr>
            <w:tcW w:w="726" w:type="pct"/>
            <w:tcBorders>
              <w:top w:val="nil"/>
              <w:left w:val="nil"/>
              <w:bottom w:val="single" w:sz="4" w:space="0" w:color="auto"/>
              <w:right w:val="single" w:sz="4" w:space="0" w:color="auto"/>
            </w:tcBorders>
            <w:shd w:val="clear" w:color="auto" w:fill="auto"/>
            <w:noWrap/>
            <w:vAlign w:val="bottom"/>
            <w:hideMark/>
          </w:tcPr>
          <w:p w14:paraId="54FE17D6" w14:textId="77777777" w:rsidR="004B65D5" w:rsidRPr="00DC24E1" w:rsidRDefault="004B65D5" w:rsidP="00A70D79">
            <w:pPr>
              <w:jc w:val="right"/>
              <w:rPr>
                <w:i/>
                <w:iCs/>
                <w:color w:val="000000"/>
                <w:sz w:val="26"/>
                <w:szCs w:val="26"/>
              </w:rPr>
            </w:pPr>
            <w:r w:rsidRPr="00DC24E1">
              <w:rPr>
                <w:i/>
                <w:iCs/>
                <w:color w:val="000000"/>
                <w:sz w:val="26"/>
                <w:szCs w:val="26"/>
              </w:rPr>
              <w:t>860.7</w:t>
            </w:r>
          </w:p>
        </w:tc>
        <w:tc>
          <w:tcPr>
            <w:tcW w:w="604" w:type="pct"/>
            <w:tcBorders>
              <w:top w:val="nil"/>
              <w:left w:val="nil"/>
              <w:bottom w:val="single" w:sz="4" w:space="0" w:color="auto"/>
              <w:right w:val="single" w:sz="4" w:space="0" w:color="auto"/>
            </w:tcBorders>
            <w:shd w:val="clear" w:color="auto" w:fill="auto"/>
            <w:noWrap/>
            <w:vAlign w:val="bottom"/>
            <w:hideMark/>
          </w:tcPr>
          <w:p w14:paraId="32E53E6A" w14:textId="77777777" w:rsidR="004B65D5" w:rsidRPr="00DC24E1" w:rsidRDefault="004B65D5" w:rsidP="00A70D79">
            <w:pPr>
              <w:rPr>
                <w:i/>
                <w:iCs/>
                <w:color w:val="000000"/>
                <w:sz w:val="26"/>
                <w:szCs w:val="26"/>
              </w:rPr>
            </w:pPr>
            <w:r w:rsidRPr="00DC24E1">
              <w:rPr>
                <w:i/>
                <w:iCs/>
                <w:color w:val="000000"/>
                <w:sz w:val="26"/>
                <w:szCs w:val="26"/>
              </w:rPr>
              <w:t> </w:t>
            </w:r>
          </w:p>
        </w:tc>
        <w:tc>
          <w:tcPr>
            <w:tcW w:w="279" w:type="pct"/>
            <w:tcBorders>
              <w:top w:val="nil"/>
              <w:left w:val="nil"/>
              <w:bottom w:val="single" w:sz="4" w:space="0" w:color="auto"/>
              <w:right w:val="single" w:sz="4" w:space="0" w:color="auto"/>
            </w:tcBorders>
            <w:shd w:val="clear" w:color="auto" w:fill="auto"/>
            <w:noWrap/>
            <w:vAlign w:val="bottom"/>
            <w:hideMark/>
          </w:tcPr>
          <w:p w14:paraId="1F9841E6" w14:textId="77777777" w:rsidR="004B65D5" w:rsidRPr="00DC24E1" w:rsidRDefault="004B65D5" w:rsidP="00A70D79">
            <w:pPr>
              <w:rPr>
                <w:i/>
                <w:iCs/>
                <w:color w:val="000000"/>
                <w:sz w:val="26"/>
                <w:szCs w:val="26"/>
              </w:rPr>
            </w:pPr>
            <w:r w:rsidRPr="00DC24E1">
              <w:rPr>
                <w:i/>
                <w:iCs/>
                <w:color w:val="000000"/>
                <w:sz w:val="26"/>
                <w:szCs w:val="26"/>
              </w:rPr>
              <w:t>1</w:t>
            </w:r>
          </w:p>
        </w:tc>
        <w:tc>
          <w:tcPr>
            <w:tcW w:w="535" w:type="pct"/>
            <w:tcBorders>
              <w:top w:val="nil"/>
              <w:left w:val="nil"/>
              <w:bottom w:val="single" w:sz="4" w:space="0" w:color="auto"/>
              <w:right w:val="single" w:sz="4" w:space="0" w:color="auto"/>
            </w:tcBorders>
            <w:shd w:val="clear" w:color="auto" w:fill="auto"/>
            <w:noWrap/>
            <w:vAlign w:val="bottom"/>
            <w:hideMark/>
          </w:tcPr>
          <w:p w14:paraId="2F24E2C8" w14:textId="77777777" w:rsidR="004B65D5" w:rsidRPr="00DC24E1" w:rsidRDefault="004B65D5" w:rsidP="00A70D79">
            <w:pPr>
              <w:rPr>
                <w:i/>
                <w:iCs/>
                <w:color w:val="000000"/>
                <w:sz w:val="26"/>
                <w:szCs w:val="26"/>
              </w:rPr>
            </w:pPr>
            <w:r w:rsidRPr="00DC24E1">
              <w:rPr>
                <w:i/>
                <w:iCs/>
                <w:color w:val="000000"/>
                <w:sz w:val="26"/>
                <w:szCs w:val="26"/>
              </w:rPr>
              <w:t>1.0</w:t>
            </w:r>
          </w:p>
        </w:tc>
        <w:tc>
          <w:tcPr>
            <w:tcW w:w="568" w:type="pct"/>
            <w:tcBorders>
              <w:top w:val="nil"/>
              <w:left w:val="nil"/>
              <w:bottom w:val="single" w:sz="4" w:space="0" w:color="auto"/>
              <w:right w:val="single" w:sz="4" w:space="0" w:color="auto"/>
            </w:tcBorders>
            <w:shd w:val="clear" w:color="auto" w:fill="auto"/>
            <w:noWrap/>
            <w:vAlign w:val="bottom"/>
            <w:hideMark/>
          </w:tcPr>
          <w:p w14:paraId="351CDE69" w14:textId="77777777" w:rsidR="004B65D5" w:rsidRPr="00DC24E1" w:rsidRDefault="004B65D5" w:rsidP="00A70D79">
            <w:pPr>
              <w:rPr>
                <w:i/>
                <w:iCs/>
                <w:color w:val="000000"/>
                <w:sz w:val="26"/>
                <w:szCs w:val="26"/>
              </w:rPr>
            </w:pPr>
            <w:r w:rsidRPr="00DC24E1">
              <w:rPr>
                <w:i/>
                <w:iCs/>
                <w:color w:val="000000"/>
                <w:sz w:val="26"/>
                <w:szCs w:val="26"/>
              </w:rPr>
              <w:t>-</w:t>
            </w:r>
          </w:p>
        </w:tc>
      </w:tr>
      <w:tr w:rsidR="00E61731" w:rsidRPr="00DC24E1" w14:paraId="53B6950C" w14:textId="77777777" w:rsidTr="0033085F">
        <w:trPr>
          <w:trHeight w:val="315"/>
          <w:jc w:val="center"/>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14:paraId="562F3C25" w14:textId="77777777" w:rsidR="004B65D5" w:rsidRPr="00DC24E1" w:rsidRDefault="004B65D5" w:rsidP="00A70D79">
            <w:pPr>
              <w:rPr>
                <w:color w:val="000000"/>
                <w:sz w:val="26"/>
                <w:szCs w:val="26"/>
              </w:rPr>
            </w:pPr>
            <w:r w:rsidRPr="00DC24E1">
              <w:rPr>
                <w:color w:val="000000"/>
                <w:sz w:val="26"/>
                <w:szCs w:val="26"/>
              </w:rPr>
              <w:t>2.2</w:t>
            </w:r>
          </w:p>
        </w:tc>
        <w:tc>
          <w:tcPr>
            <w:tcW w:w="1430" w:type="pct"/>
            <w:tcBorders>
              <w:top w:val="nil"/>
              <w:left w:val="nil"/>
              <w:bottom w:val="single" w:sz="4" w:space="0" w:color="auto"/>
              <w:right w:val="single" w:sz="4" w:space="0" w:color="auto"/>
            </w:tcBorders>
            <w:shd w:val="clear" w:color="auto" w:fill="auto"/>
            <w:noWrap/>
            <w:vAlign w:val="bottom"/>
            <w:hideMark/>
          </w:tcPr>
          <w:p w14:paraId="6D232BF5" w14:textId="77777777" w:rsidR="004B65D5" w:rsidRPr="00DC24E1" w:rsidRDefault="004B65D5" w:rsidP="00A70D79">
            <w:pPr>
              <w:rPr>
                <w:color w:val="000000"/>
                <w:sz w:val="26"/>
                <w:szCs w:val="26"/>
              </w:rPr>
            </w:pPr>
            <w:r w:rsidRPr="00DC24E1">
              <w:rPr>
                <w:color w:val="000000"/>
                <w:sz w:val="26"/>
                <w:szCs w:val="26"/>
              </w:rPr>
              <w:t>Đất cây xanh 2</w:t>
            </w:r>
          </w:p>
        </w:tc>
        <w:tc>
          <w:tcPr>
            <w:tcW w:w="504" w:type="pct"/>
            <w:tcBorders>
              <w:top w:val="single" w:sz="4" w:space="0" w:color="auto"/>
              <w:left w:val="nil"/>
              <w:bottom w:val="single" w:sz="4" w:space="0" w:color="auto"/>
              <w:right w:val="single" w:sz="4" w:space="0" w:color="auto"/>
            </w:tcBorders>
            <w:shd w:val="clear" w:color="auto" w:fill="auto"/>
            <w:noWrap/>
            <w:vAlign w:val="bottom"/>
            <w:hideMark/>
          </w:tcPr>
          <w:p w14:paraId="795A5202" w14:textId="77777777" w:rsidR="004B65D5" w:rsidRPr="00DC24E1" w:rsidRDefault="004B65D5" w:rsidP="00A70D79">
            <w:pPr>
              <w:rPr>
                <w:i/>
                <w:iCs/>
                <w:color w:val="000000"/>
                <w:sz w:val="26"/>
                <w:szCs w:val="26"/>
              </w:rPr>
            </w:pPr>
            <w:r w:rsidRPr="00DC24E1">
              <w:rPr>
                <w:i/>
                <w:iCs/>
                <w:color w:val="000000"/>
                <w:sz w:val="26"/>
                <w:szCs w:val="26"/>
              </w:rPr>
              <w:t>CX02</w:t>
            </w:r>
          </w:p>
        </w:tc>
        <w:tc>
          <w:tcPr>
            <w:tcW w:w="726" w:type="pct"/>
            <w:tcBorders>
              <w:top w:val="nil"/>
              <w:left w:val="nil"/>
              <w:bottom w:val="single" w:sz="4" w:space="0" w:color="auto"/>
              <w:right w:val="single" w:sz="4" w:space="0" w:color="auto"/>
            </w:tcBorders>
            <w:shd w:val="clear" w:color="auto" w:fill="auto"/>
            <w:noWrap/>
            <w:vAlign w:val="bottom"/>
            <w:hideMark/>
          </w:tcPr>
          <w:p w14:paraId="1909083F" w14:textId="77777777" w:rsidR="004B65D5" w:rsidRPr="00DC24E1" w:rsidRDefault="004B65D5" w:rsidP="00A70D79">
            <w:pPr>
              <w:jc w:val="right"/>
              <w:rPr>
                <w:i/>
                <w:iCs/>
                <w:color w:val="000000"/>
                <w:sz w:val="26"/>
                <w:szCs w:val="26"/>
              </w:rPr>
            </w:pPr>
            <w:r w:rsidRPr="00DC24E1">
              <w:rPr>
                <w:i/>
                <w:iCs/>
                <w:color w:val="000000"/>
                <w:sz w:val="26"/>
                <w:szCs w:val="26"/>
              </w:rPr>
              <w:t>749.3</w:t>
            </w:r>
          </w:p>
        </w:tc>
        <w:tc>
          <w:tcPr>
            <w:tcW w:w="604" w:type="pct"/>
            <w:tcBorders>
              <w:top w:val="nil"/>
              <w:left w:val="nil"/>
              <w:bottom w:val="single" w:sz="4" w:space="0" w:color="auto"/>
              <w:right w:val="single" w:sz="4" w:space="0" w:color="auto"/>
            </w:tcBorders>
            <w:shd w:val="clear" w:color="auto" w:fill="auto"/>
            <w:noWrap/>
            <w:vAlign w:val="bottom"/>
            <w:hideMark/>
          </w:tcPr>
          <w:p w14:paraId="0A8E138F" w14:textId="77777777" w:rsidR="004B65D5" w:rsidRPr="00DC24E1" w:rsidRDefault="004B65D5" w:rsidP="00A70D79">
            <w:pPr>
              <w:rPr>
                <w:i/>
                <w:iCs/>
                <w:color w:val="000000"/>
                <w:sz w:val="26"/>
                <w:szCs w:val="26"/>
              </w:rPr>
            </w:pPr>
            <w:r w:rsidRPr="00DC24E1">
              <w:rPr>
                <w:i/>
                <w:iCs/>
                <w:color w:val="000000"/>
                <w:sz w:val="26"/>
                <w:szCs w:val="26"/>
              </w:rPr>
              <w:t> </w:t>
            </w:r>
          </w:p>
        </w:tc>
        <w:tc>
          <w:tcPr>
            <w:tcW w:w="279" w:type="pct"/>
            <w:tcBorders>
              <w:top w:val="nil"/>
              <w:left w:val="nil"/>
              <w:bottom w:val="single" w:sz="4" w:space="0" w:color="auto"/>
              <w:right w:val="single" w:sz="4" w:space="0" w:color="auto"/>
            </w:tcBorders>
            <w:shd w:val="clear" w:color="auto" w:fill="auto"/>
            <w:noWrap/>
            <w:vAlign w:val="bottom"/>
            <w:hideMark/>
          </w:tcPr>
          <w:p w14:paraId="0791110C" w14:textId="77777777" w:rsidR="004B65D5" w:rsidRPr="00DC24E1" w:rsidRDefault="004B65D5" w:rsidP="00A70D79">
            <w:pPr>
              <w:rPr>
                <w:i/>
                <w:iCs/>
                <w:color w:val="000000"/>
                <w:sz w:val="26"/>
                <w:szCs w:val="26"/>
              </w:rPr>
            </w:pPr>
            <w:r w:rsidRPr="00DC24E1">
              <w:rPr>
                <w:i/>
                <w:iCs/>
                <w:color w:val="000000"/>
                <w:sz w:val="26"/>
                <w:szCs w:val="26"/>
              </w:rPr>
              <w:t>1</w:t>
            </w:r>
          </w:p>
        </w:tc>
        <w:tc>
          <w:tcPr>
            <w:tcW w:w="535" w:type="pct"/>
            <w:tcBorders>
              <w:top w:val="nil"/>
              <w:left w:val="nil"/>
              <w:bottom w:val="single" w:sz="4" w:space="0" w:color="auto"/>
              <w:right w:val="single" w:sz="4" w:space="0" w:color="auto"/>
            </w:tcBorders>
            <w:shd w:val="clear" w:color="auto" w:fill="auto"/>
            <w:noWrap/>
            <w:vAlign w:val="bottom"/>
            <w:hideMark/>
          </w:tcPr>
          <w:p w14:paraId="6347A065" w14:textId="77777777" w:rsidR="004B65D5" w:rsidRPr="00DC24E1" w:rsidRDefault="004B65D5" w:rsidP="00A70D79">
            <w:pPr>
              <w:rPr>
                <w:i/>
                <w:iCs/>
                <w:color w:val="000000"/>
                <w:sz w:val="26"/>
                <w:szCs w:val="26"/>
              </w:rPr>
            </w:pPr>
            <w:r w:rsidRPr="00DC24E1">
              <w:rPr>
                <w:i/>
                <w:iCs/>
                <w:color w:val="000000"/>
                <w:sz w:val="26"/>
                <w:szCs w:val="26"/>
              </w:rPr>
              <w:t>1.0</w:t>
            </w:r>
          </w:p>
        </w:tc>
        <w:tc>
          <w:tcPr>
            <w:tcW w:w="568" w:type="pct"/>
            <w:tcBorders>
              <w:top w:val="nil"/>
              <w:left w:val="nil"/>
              <w:bottom w:val="single" w:sz="4" w:space="0" w:color="auto"/>
              <w:right w:val="single" w:sz="4" w:space="0" w:color="auto"/>
            </w:tcBorders>
            <w:shd w:val="clear" w:color="auto" w:fill="auto"/>
            <w:noWrap/>
            <w:vAlign w:val="bottom"/>
            <w:hideMark/>
          </w:tcPr>
          <w:p w14:paraId="4DE134E2" w14:textId="77777777" w:rsidR="004B65D5" w:rsidRPr="00DC24E1" w:rsidRDefault="004B65D5" w:rsidP="00A70D79">
            <w:pPr>
              <w:rPr>
                <w:i/>
                <w:iCs/>
                <w:color w:val="000000"/>
                <w:sz w:val="26"/>
                <w:szCs w:val="26"/>
              </w:rPr>
            </w:pPr>
            <w:r w:rsidRPr="00DC24E1">
              <w:rPr>
                <w:i/>
                <w:iCs/>
                <w:color w:val="000000"/>
                <w:sz w:val="26"/>
                <w:szCs w:val="26"/>
              </w:rPr>
              <w:t>-</w:t>
            </w:r>
          </w:p>
        </w:tc>
      </w:tr>
      <w:tr w:rsidR="00E61731" w:rsidRPr="00DC24E1" w14:paraId="68FD159D" w14:textId="77777777" w:rsidTr="0033085F">
        <w:trPr>
          <w:trHeight w:val="315"/>
          <w:jc w:val="center"/>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14:paraId="1E80CA1F" w14:textId="77777777" w:rsidR="004B65D5" w:rsidRPr="00DC24E1" w:rsidRDefault="004B65D5" w:rsidP="00A70D79">
            <w:pPr>
              <w:rPr>
                <w:b/>
                <w:bCs/>
                <w:color w:val="000000"/>
                <w:sz w:val="26"/>
                <w:szCs w:val="26"/>
              </w:rPr>
            </w:pPr>
            <w:r w:rsidRPr="00DC24E1">
              <w:rPr>
                <w:b/>
                <w:bCs/>
                <w:color w:val="000000"/>
                <w:sz w:val="26"/>
                <w:szCs w:val="26"/>
              </w:rPr>
              <w:t>3</w:t>
            </w:r>
          </w:p>
        </w:tc>
        <w:tc>
          <w:tcPr>
            <w:tcW w:w="1430" w:type="pct"/>
            <w:tcBorders>
              <w:top w:val="nil"/>
              <w:left w:val="nil"/>
              <w:bottom w:val="single" w:sz="4" w:space="0" w:color="auto"/>
              <w:right w:val="single" w:sz="4" w:space="0" w:color="auto"/>
            </w:tcBorders>
            <w:shd w:val="clear" w:color="auto" w:fill="auto"/>
            <w:noWrap/>
            <w:vAlign w:val="bottom"/>
            <w:hideMark/>
          </w:tcPr>
          <w:p w14:paraId="4DD6DC28" w14:textId="77777777" w:rsidR="004B65D5" w:rsidRPr="00DC24E1" w:rsidRDefault="004B65D5" w:rsidP="00A70D79">
            <w:pPr>
              <w:rPr>
                <w:b/>
                <w:bCs/>
                <w:color w:val="000000"/>
                <w:sz w:val="26"/>
                <w:szCs w:val="26"/>
              </w:rPr>
            </w:pPr>
            <w:r w:rsidRPr="00DC24E1">
              <w:rPr>
                <w:b/>
                <w:bCs/>
                <w:color w:val="000000"/>
                <w:sz w:val="26"/>
                <w:szCs w:val="26"/>
              </w:rPr>
              <w:t>Đất công trình hạ tầng kỹ thuật khác</w:t>
            </w:r>
          </w:p>
        </w:tc>
        <w:tc>
          <w:tcPr>
            <w:tcW w:w="504" w:type="pct"/>
            <w:tcBorders>
              <w:top w:val="nil"/>
              <w:left w:val="nil"/>
              <w:bottom w:val="single" w:sz="4" w:space="0" w:color="auto"/>
              <w:right w:val="single" w:sz="4" w:space="0" w:color="auto"/>
            </w:tcBorders>
            <w:shd w:val="clear" w:color="auto" w:fill="auto"/>
            <w:noWrap/>
            <w:vAlign w:val="bottom"/>
            <w:hideMark/>
          </w:tcPr>
          <w:p w14:paraId="46C8BCA7" w14:textId="77777777" w:rsidR="004B65D5" w:rsidRPr="00DC24E1" w:rsidRDefault="004B65D5" w:rsidP="00A70D79">
            <w:pPr>
              <w:rPr>
                <w:b/>
                <w:bCs/>
                <w:color w:val="000000"/>
                <w:sz w:val="26"/>
                <w:szCs w:val="26"/>
              </w:rPr>
            </w:pPr>
            <w:r w:rsidRPr="00DC24E1">
              <w:rPr>
                <w:b/>
                <w:bCs/>
                <w:color w:val="000000"/>
                <w:sz w:val="26"/>
                <w:szCs w:val="26"/>
              </w:rPr>
              <w:t> </w:t>
            </w:r>
          </w:p>
        </w:tc>
        <w:tc>
          <w:tcPr>
            <w:tcW w:w="726" w:type="pct"/>
            <w:tcBorders>
              <w:top w:val="nil"/>
              <w:left w:val="nil"/>
              <w:bottom w:val="single" w:sz="4" w:space="0" w:color="auto"/>
              <w:right w:val="single" w:sz="4" w:space="0" w:color="auto"/>
            </w:tcBorders>
            <w:shd w:val="clear" w:color="auto" w:fill="auto"/>
            <w:noWrap/>
            <w:vAlign w:val="bottom"/>
            <w:hideMark/>
          </w:tcPr>
          <w:p w14:paraId="1DFA2F82" w14:textId="77777777" w:rsidR="004B65D5" w:rsidRPr="00DC24E1" w:rsidRDefault="004B65D5" w:rsidP="00A70D79">
            <w:pPr>
              <w:jc w:val="right"/>
              <w:rPr>
                <w:b/>
                <w:bCs/>
                <w:color w:val="000000"/>
                <w:sz w:val="26"/>
                <w:szCs w:val="26"/>
              </w:rPr>
            </w:pPr>
            <w:r w:rsidRPr="00DC24E1">
              <w:rPr>
                <w:b/>
                <w:bCs/>
                <w:color w:val="000000"/>
                <w:sz w:val="26"/>
                <w:szCs w:val="26"/>
              </w:rPr>
              <w:t>2,603.02</w:t>
            </w:r>
          </w:p>
        </w:tc>
        <w:tc>
          <w:tcPr>
            <w:tcW w:w="604" w:type="pct"/>
            <w:tcBorders>
              <w:top w:val="nil"/>
              <w:left w:val="nil"/>
              <w:bottom w:val="single" w:sz="4" w:space="0" w:color="auto"/>
              <w:right w:val="single" w:sz="4" w:space="0" w:color="auto"/>
            </w:tcBorders>
            <w:shd w:val="clear" w:color="auto" w:fill="auto"/>
            <w:noWrap/>
            <w:vAlign w:val="bottom"/>
            <w:hideMark/>
          </w:tcPr>
          <w:p w14:paraId="21FD43BA" w14:textId="77777777" w:rsidR="004B65D5" w:rsidRPr="00DC24E1" w:rsidRDefault="004B65D5" w:rsidP="00A70D79">
            <w:pPr>
              <w:rPr>
                <w:b/>
                <w:bCs/>
                <w:sz w:val="26"/>
                <w:szCs w:val="26"/>
              </w:rPr>
            </w:pPr>
            <w:r w:rsidRPr="00DC24E1">
              <w:rPr>
                <w:b/>
                <w:bCs/>
                <w:sz w:val="26"/>
                <w:szCs w:val="26"/>
              </w:rPr>
              <w:t>10.4%</w:t>
            </w:r>
          </w:p>
        </w:tc>
        <w:tc>
          <w:tcPr>
            <w:tcW w:w="279" w:type="pct"/>
            <w:tcBorders>
              <w:top w:val="nil"/>
              <w:left w:val="nil"/>
              <w:bottom w:val="single" w:sz="4" w:space="0" w:color="auto"/>
              <w:right w:val="single" w:sz="4" w:space="0" w:color="auto"/>
            </w:tcBorders>
            <w:shd w:val="clear" w:color="auto" w:fill="auto"/>
            <w:noWrap/>
            <w:vAlign w:val="bottom"/>
            <w:hideMark/>
          </w:tcPr>
          <w:p w14:paraId="0C1C0493" w14:textId="77777777" w:rsidR="004B65D5" w:rsidRPr="00DC24E1" w:rsidRDefault="004B65D5" w:rsidP="00A70D79">
            <w:pPr>
              <w:rPr>
                <w:b/>
                <w:bCs/>
                <w:color w:val="000000"/>
                <w:sz w:val="26"/>
                <w:szCs w:val="26"/>
              </w:rPr>
            </w:pPr>
            <w:r w:rsidRPr="00DC24E1">
              <w:rPr>
                <w:b/>
                <w:bCs/>
                <w:color w:val="000000"/>
                <w:sz w:val="26"/>
                <w:szCs w:val="26"/>
              </w:rPr>
              <w:t> </w:t>
            </w:r>
          </w:p>
        </w:tc>
        <w:tc>
          <w:tcPr>
            <w:tcW w:w="535" w:type="pct"/>
            <w:tcBorders>
              <w:top w:val="nil"/>
              <w:left w:val="nil"/>
              <w:bottom w:val="single" w:sz="4" w:space="0" w:color="auto"/>
              <w:right w:val="single" w:sz="4" w:space="0" w:color="auto"/>
            </w:tcBorders>
            <w:shd w:val="clear" w:color="auto" w:fill="auto"/>
            <w:noWrap/>
            <w:vAlign w:val="bottom"/>
            <w:hideMark/>
          </w:tcPr>
          <w:p w14:paraId="29E83240" w14:textId="77777777" w:rsidR="004B65D5" w:rsidRPr="00DC24E1" w:rsidRDefault="004B65D5" w:rsidP="00A70D79">
            <w:pPr>
              <w:rPr>
                <w:b/>
                <w:bCs/>
                <w:color w:val="000000"/>
                <w:sz w:val="26"/>
                <w:szCs w:val="26"/>
              </w:rPr>
            </w:pPr>
            <w:r w:rsidRPr="00DC24E1">
              <w:rPr>
                <w:b/>
                <w:bCs/>
                <w:color w:val="000000"/>
                <w:sz w:val="26"/>
                <w:szCs w:val="26"/>
              </w:rPr>
              <w:t> </w:t>
            </w:r>
          </w:p>
        </w:tc>
        <w:tc>
          <w:tcPr>
            <w:tcW w:w="568" w:type="pct"/>
            <w:tcBorders>
              <w:top w:val="nil"/>
              <w:left w:val="nil"/>
              <w:bottom w:val="single" w:sz="4" w:space="0" w:color="auto"/>
              <w:right w:val="single" w:sz="4" w:space="0" w:color="auto"/>
            </w:tcBorders>
            <w:shd w:val="clear" w:color="auto" w:fill="auto"/>
            <w:noWrap/>
            <w:vAlign w:val="bottom"/>
            <w:hideMark/>
          </w:tcPr>
          <w:p w14:paraId="4BDC9997" w14:textId="77777777" w:rsidR="004B65D5" w:rsidRPr="00DC24E1" w:rsidRDefault="004B65D5" w:rsidP="00A70D79">
            <w:pPr>
              <w:rPr>
                <w:b/>
                <w:bCs/>
                <w:color w:val="000000"/>
                <w:sz w:val="26"/>
                <w:szCs w:val="26"/>
              </w:rPr>
            </w:pPr>
            <w:r w:rsidRPr="00DC24E1">
              <w:rPr>
                <w:b/>
                <w:bCs/>
                <w:color w:val="000000"/>
                <w:sz w:val="26"/>
                <w:szCs w:val="26"/>
              </w:rPr>
              <w:t> </w:t>
            </w:r>
          </w:p>
        </w:tc>
      </w:tr>
      <w:tr w:rsidR="00E61731" w:rsidRPr="00DC24E1" w14:paraId="57FAC825" w14:textId="77777777" w:rsidTr="0033085F">
        <w:trPr>
          <w:trHeight w:val="315"/>
          <w:jc w:val="center"/>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14:paraId="5033071E" w14:textId="77777777" w:rsidR="004B65D5" w:rsidRPr="00DC24E1" w:rsidRDefault="004B65D5" w:rsidP="00A70D79">
            <w:pPr>
              <w:rPr>
                <w:color w:val="000000"/>
                <w:sz w:val="26"/>
                <w:szCs w:val="26"/>
              </w:rPr>
            </w:pPr>
            <w:r w:rsidRPr="00DC24E1">
              <w:rPr>
                <w:color w:val="000000"/>
                <w:sz w:val="26"/>
                <w:szCs w:val="26"/>
              </w:rPr>
              <w:t>3.1</w:t>
            </w:r>
          </w:p>
        </w:tc>
        <w:tc>
          <w:tcPr>
            <w:tcW w:w="1430" w:type="pct"/>
            <w:tcBorders>
              <w:top w:val="nil"/>
              <w:left w:val="nil"/>
              <w:bottom w:val="single" w:sz="4" w:space="0" w:color="auto"/>
              <w:right w:val="single" w:sz="4" w:space="0" w:color="auto"/>
            </w:tcBorders>
            <w:shd w:val="clear" w:color="auto" w:fill="auto"/>
            <w:noWrap/>
            <w:vAlign w:val="bottom"/>
            <w:hideMark/>
          </w:tcPr>
          <w:p w14:paraId="50A4F6FE" w14:textId="77777777" w:rsidR="004B65D5" w:rsidRPr="00DC24E1" w:rsidRDefault="004B65D5" w:rsidP="00A70D79">
            <w:pPr>
              <w:rPr>
                <w:color w:val="000000"/>
                <w:sz w:val="26"/>
                <w:szCs w:val="26"/>
              </w:rPr>
            </w:pPr>
            <w:r w:rsidRPr="00DC24E1">
              <w:rPr>
                <w:color w:val="000000"/>
                <w:sz w:val="26"/>
                <w:szCs w:val="26"/>
              </w:rPr>
              <w:t>Đất trạm xử lý nước thải</w:t>
            </w:r>
          </w:p>
        </w:tc>
        <w:tc>
          <w:tcPr>
            <w:tcW w:w="504" w:type="pct"/>
            <w:tcBorders>
              <w:top w:val="nil"/>
              <w:left w:val="nil"/>
              <w:bottom w:val="nil"/>
              <w:right w:val="single" w:sz="4" w:space="0" w:color="auto"/>
            </w:tcBorders>
            <w:shd w:val="clear" w:color="auto" w:fill="auto"/>
            <w:noWrap/>
            <w:vAlign w:val="bottom"/>
            <w:hideMark/>
          </w:tcPr>
          <w:p w14:paraId="63A45A18" w14:textId="77777777" w:rsidR="004B65D5" w:rsidRPr="00DC24E1" w:rsidRDefault="004B65D5" w:rsidP="00A70D79">
            <w:pPr>
              <w:rPr>
                <w:i/>
                <w:iCs/>
                <w:color w:val="000000"/>
                <w:sz w:val="26"/>
                <w:szCs w:val="26"/>
              </w:rPr>
            </w:pPr>
            <w:r w:rsidRPr="00DC24E1">
              <w:rPr>
                <w:i/>
                <w:iCs/>
                <w:color w:val="000000"/>
                <w:sz w:val="26"/>
                <w:szCs w:val="26"/>
              </w:rPr>
              <w:t>HT01</w:t>
            </w:r>
          </w:p>
        </w:tc>
        <w:tc>
          <w:tcPr>
            <w:tcW w:w="726" w:type="pct"/>
            <w:tcBorders>
              <w:top w:val="nil"/>
              <w:left w:val="nil"/>
              <w:bottom w:val="single" w:sz="4" w:space="0" w:color="auto"/>
              <w:right w:val="single" w:sz="4" w:space="0" w:color="auto"/>
            </w:tcBorders>
            <w:shd w:val="clear" w:color="auto" w:fill="auto"/>
            <w:noWrap/>
            <w:vAlign w:val="bottom"/>
            <w:hideMark/>
          </w:tcPr>
          <w:p w14:paraId="3321332B" w14:textId="77777777" w:rsidR="004B65D5" w:rsidRPr="00DC24E1" w:rsidRDefault="004B65D5" w:rsidP="00A70D79">
            <w:pPr>
              <w:jc w:val="right"/>
              <w:rPr>
                <w:i/>
                <w:iCs/>
                <w:color w:val="000000"/>
                <w:sz w:val="26"/>
                <w:szCs w:val="26"/>
              </w:rPr>
            </w:pPr>
            <w:r w:rsidRPr="00DC24E1">
              <w:rPr>
                <w:i/>
                <w:iCs/>
                <w:color w:val="000000"/>
                <w:sz w:val="26"/>
                <w:szCs w:val="26"/>
              </w:rPr>
              <w:t>90.0</w:t>
            </w:r>
          </w:p>
        </w:tc>
        <w:tc>
          <w:tcPr>
            <w:tcW w:w="604" w:type="pct"/>
            <w:tcBorders>
              <w:top w:val="nil"/>
              <w:left w:val="nil"/>
              <w:bottom w:val="single" w:sz="4" w:space="0" w:color="auto"/>
              <w:right w:val="single" w:sz="4" w:space="0" w:color="auto"/>
            </w:tcBorders>
            <w:shd w:val="clear" w:color="auto" w:fill="auto"/>
            <w:noWrap/>
            <w:vAlign w:val="bottom"/>
            <w:hideMark/>
          </w:tcPr>
          <w:p w14:paraId="1BB4DA68" w14:textId="77777777" w:rsidR="004B65D5" w:rsidRPr="00DC24E1" w:rsidRDefault="004B65D5" w:rsidP="00A70D79">
            <w:pPr>
              <w:rPr>
                <w:i/>
                <w:iCs/>
                <w:color w:val="000000"/>
                <w:sz w:val="26"/>
                <w:szCs w:val="26"/>
              </w:rPr>
            </w:pPr>
            <w:r w:rsidRPr="00DC24E1">
              <w:rPr>
                <w:i/>
                <w:iCs/>
                <w:color w:val="000000"/>
                <w:sz w:val="26"/>
                <w:szCs w:val="26"/>
              </w:rPr>
              <w:t> </w:t>
            </w:r>
          </w:p>
        </w:tc>
        <w:tc>
          <w:tcPr>
            <w:tcW w:w="279" w:type="pct"/>
            <w:tcBorders>
              <w:top w:val="nil"/>
              <w:left w:val="nil"/>
              <w:bottom w:val="single" w:sz="4" w:space="0" w:color="auto"/>
              <w:right w:val="single" w:sz="4" w:space="0" w:color="auto"/>
            </w:tcBorders>
            <w:shd w:val="clear" w:color="auto" w:fill="auto"/>
            <w:noWrap/>
            <w:vAlign w:val="bottom"/>
            <w:hideMark/>
          </w:tcPr>
          <w:p w14:paraId="042B7CD6" w14:textId="77777777" w:rsidR="004B65D5" w:rsidRPr="00DC24E1" w:rsidRDefault="004B65D5" w:rsidP="00A70D79">
            <w:pPr>
              <w:rPr>
                <w:i/>
                <w:iCs/>
                <w:color w:val="000000"/>
                <w:sz w:val="26"/>
                <w:szCs w:val="26"/>
              </w:rPr>
            </w:pPr>
            <w:r w:rsidRPr="00DC24E1">
              <w:rPr>
                <w:i/>
                <w:iCs/>
                <w:color w:val="000000"/>
                <w:sz w:val="26"/>
                <w:szCs w:val="26"/>
              </w:rPr>
              <w:t>1</w:t>
            </w:r>
          </w:p>
        </w:tc>
        <w:tc>
          <w:tcPr>
            <w:tcW w:w="535" w:type="pct"/>
            <w:tcBorders>
              <w:top w:val="nil"/>
              <w:left w:val="nil"/>
              <w:bottom w:val="single" w:sz="4" w:space="0" w:color="auto"/>
              <w:right w:val="single" w:sz="4" w:space="0" w:color="auto"/>
            </w:tcBorders>
            <w:shd w:val="clear" w:color="auto" w:fill="auto"/>
            <w:noWrap/>
            <w:vAlign w:val="bottom"/>
            <w:hideMark/>
          </w:tcPr>
          <w:p w14:paraId="1360C1F0" w14:textId="77777777" w:rsidR="004B65D5" w:rsidRPr="00DC24E1" w:rsidRDefault="004B65D5" w:rsidP="00A70D79">
            <w:pPr>
              <w:rPr>
                <w:i/>
                <w:iCs/>
                <w:color w:val="000000"/>
                <w:sz w:val="26"/>
                <w:szCs w:val="26"/>
              </w:rPr>
            </w:pPr>
            <w:r w:rsidRPr="00DC24E1">
              <w:rPr>
                <w:i/>
                <w:iCs/>
                <w:color w:val="000000"/>
                <w:sz w:val="26"/>
                <w:szCs w:val="26"/>
              </w:rPr>
              <w:t>2.0</w:t>
            </w:r>
          </w:p>
        </w:tc>
        <w:tc>
          <w:tcPr>
            <w:tcW w:w="568" w:type="pct"/>
            <w:tcBorders>
              <w:top w:val="nil"/>
              <w:left w:val="nil"/>
              <w:bottom w:val="single" w:sz="4" w:space="0" w:color="auto"/>
              <w:right w:val="single" w:sz="4" w:space="0" w:color="auto"/>
            </w:tcBorders>
            <w:shd w:val="clear" w:color="auto" w:fill="auto"/>
            <w:noWrap/>
            <w:vAlign w:val="bottom"/>
            <w:hideMark/>
          </w:tcPr>
          <w:p w14:paraId="01FCBD67" w14:textId="77777777" w:rsidR="004B65D5" w:rsidRPr="00DC24E1" w:rsidRDefault="004B65D5" w:rsidP="00A70D79">
            <w:pPr>
              <w:rPr>
                <w:i/>
                <w:iCs/>
                <w:color w:val="000000"/>
                <w:sz w:val="26"/>
                <w:szCs w:val="26"/>
              </w:rPr>
            </w:pPr>
            <w:r w:rsidRPr="00DC24E1">
              <w:rPr>
                <w:i/>
                <w:iCs/>
                <w:color w:val="000000"/>
                <w:sz w:val="26"/>
                <w:szCs w:val="26"/>
              </w:rPr>
              <w:t>-</w:t>
            </w:r>
          </w:p>
        </w:tc>
      </w:tr>
      <w:tr w:rsidR="00E61731" w:rsidRPr="00DC24E1" w14:paraId="3B194B1D" w14:textId="77777777" w:rsidTr="0033085F">
        <w:trPr>
          <w:trHeight w:val="315"/>
          <w:jc w:val="center"/>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14:paraId="4ADD2855" w14:textId="77777777" w:rsidR="004B65D5" w:rsidRPr="00DC24E1" w:rsidRDefault="004B65D5" w:rsidP="00A70D79">
            <w:pPr>
              <w:rPr>
                <w:sz w:val="26"/>
                <w:szCs w:val="26"/>
              </w:rPr>
            </w:pPr>
            <w:r w:rsidRPr="00DC24E1">
              <w:rPr>
                <w:sz w:val="26"/>
                <w:szCs w:val="26"/>
              </w:rPr>
              <w:t>3.2</w:t>
            </w:r>
          </w:p>
        </w:tc>
        <w:tc>
          <w:tcPr>
            <w:tcW w:w="1430" w:type="pct"/>
            <w:tcBorders>
              <w:top w:val="nil"/>
              <w:left w:val="nil"/>
              <w:bottom w:val="single" w:sz="4" w:space="0" w:color="auto"/>
              <w:right w:val="single" w:sz="4" w:space="0" w:color="auto"/>
            </w:tcBorders>
            <w:shd w:val="clear" w:color="auto" w:fill="auto"/>
            <w:noWrap/>
            <w:vAlign w:val="bottom"/>
            <w:hideMark/>
          </w:tcPr>
          <w:p w14:paraId="21611D26" w14:textId="77777777" w:rsidR="004B65D5" w:rsidRPr="00DC24E1" w:rsidRDefault="004B65D5" w:rsidP="00A70D79">
            <w:pPr>
              <w:rPr>
                <w:sz w:val="26"/>
                <w:szCs w:val="26"/>
              </w:rPr>
            </w:pPr>
            <w:r w:rsidRPr="00DC24E1">
              <w:rPr>
                <w:sz w:val="26"/>
                <w:szCs w:val="26"/>
              </w:rPr>
              <w:t>Đất hạ tầng kỹ thuật sau nhà + taluy</w:t>
            </w:r>
          </w:p>
        </w:tc>
        <w:tc>
          <w:tcPr>
            <w:tcW w:w="504" w:type="pct"/>
            <w:tcBorders>
              <w:top w:val="single" w:sz="4" w:space="0" w:color="auto"/>
              <w:left w:val="nil"/>
              <w:bottom w:val="single" w:sz="4" w:space="0" w:color="auto"/>
              <w:right w:val="single" w:sz="4" w:space="0" w:color="auto"/>
            </w:tcBorders>
            <w:shd w:val="clear" w:color="auto" w:fill="auto"/>
            <w:noWrap/>
            <w:vAlign w:val="bottom"/>
            <w:hideMark/>
          </w:tcPr>
          <w:p w14:paraId="25A7ED3C" w14:textId="77777777" w:rsidR="004B65D5" w:rsidRPr="00DC24E1" w:rsidRDefault="004B65D5" w:rsidP="00A70D79">
            <w:pPr>
              <w:rPr>
                <w:color w:val="000000"/>
                <w:sz w:val="26"/>
                <w:szCs w:val="26"/>
              </w:rPr>
            </w:pPr>
            <w:r w:rsidRPr="00DC24E1">
              <w:rPr>
                <w:color w:val="000000"/>
                <w:sz w:val="26"/>
                <w:szCs w:val="26"/>
              </w:rPr>
              <w:t> </w:t>
            </w:r>
          </w:p>
        </w:tc>
        <w:tc>
          <w:tcPr>
            <w:tcW w:w="726" w:type="pct"/>
            <w:tcBorders>
              <w:top w:val="nil"/>
              <w:left w:val="nil"/>
              <w:bottom w:val="single" w:sz="4" w:space="0" w:color="auto"/>
              <w:right w:val="single" w:sz="4" w:space="0" w:color="auto"/>
            </w:tcBorders>
            <w:shd w:val="clear" w:color="auto" w:fill="auto"/>
            <w:noWrap/>
            <w:vAlign w:val="bottom"/>
            <w:hideMark/>
          </w:tcPr>
          <w:p w14:paraId="3644D3A4" w14:textId="77777777" w:rsidR="004B65D5" w:rsidRPr="00DC24E1" w:rsidRDefault="004B65D5" w:rsidP="00A70D79">
            <w:pPr>
              <w:jc w:val="right"/>
              <w:rPr>
                <w:color w:val="000000"/>
                <w:sz w:val="26"/>
                <w:szCs w:val="26"/>
              </w:rPr>
            </w:pPr>
            <w:r w:rsidRPr="00DC24E1">
              <w:rPr>
                <w:color w:val="000000"/>
                <w:sz w:val="26"/>
                <w:szCs w:val="26"/>
              </w:rPr>
              <w:t>2,513.0</w:t>
            </w:r>
          </w:p>
        </w:tc>
        <w:tc>
          <w:tcPr>
            <w:tcW w:w="604" w:type="pct"/>
            <w:tcBorders>
              <w:top w:val="nil"/>
              <w:left w:val="nil"/>
              <w:bottom w:val="single" w:sz="4" w:space="0" w:color="auto"/>
              <w:right w:val="single" w:sz="4" w:space="0" w:color="auto"/>
            </w:tcBorders>
            <w:shd w:val="clear" w:color="auto" w:fill="auto"/>
            <w:noWrap/>
            <w:vAlign w:val="bottom"/>
            <w:hideMark/>
          </w:tcPr>
          <w:p w14:paraId="097800F0" w14:textId="77777777" w:rsidR="004B65D5" w:rsidRPr="00DC24E1" w:rsidRDefault="004B65D5" w:rsidP="00A70D79">
            <w:pPr>
              <w:rPr>
                <w:color w:val="000000"/>
                <w:sz w:val="26"/>
                <w:szCs w:val="26"/>
              </w:rPr>
            </w:pPr>
            <w:r w:rsidRPr="00DC24E1">
              <w:rPr>
                <w:color w:val="000000"/>
                <w:sz w:val="26"/>
                <w:szCs w:val="26"/>
              </w:rPr>
              <w:t> </w:t>
            </w:r>
          </w:p>
        </w:tc>
        <w:tc>
          <w:tcPr>
            <w:tcW w:w="279" w:type="pct"/>
            <w:tcBorders>
              <w:top w:val="nil"/>
              <w:left w:val="nil"/>
              <w:bottom w:val="single" w:sz="4" w:space="0" w:color="auto"/>
              <w:right w:val="single" w:sz="4" w:space="0" w:color="auto"/>
            </w:tcBorders>
            <w:shd w:val="clear" w:color="auto" w:fill="auto"/>
            <w:noWrap/>
            <w:vAlign w:val="bottom"/>
            <w:hideMark/>
          </w:tcPr>
          <w:p w14:paraId="5BC8C02B" w14:textId="77777777" w:rsidR="004B65D5" w:rsidRPr="00DC24E1" w:rsidRDefault="004B65D5" w:rsidP="00A70D79">
            <w:pPr>
              <w:rPr>
                <w:color w:val="000000"/>
                <w:sz w:val="26"/>
                <w:szCs w:val="26"/>
              </w:rPr>
            </w:pPr>
            <w:r w:rsidRPr="00DC24E1">
              <w:rPr>
                <w:color w:val="000000"/>
                <w:sz w:val="26"/>
                <w:szCs w:val="26"/>
              </w:rPr>
              <w:t> </w:t>
            </w:r>
          </w:p>
        </w:tc>
        <w:tc>
          <w:tcPr>
            <w:tcW w:w="535" w:type="pct"/>
            <w:tcBorders>
              <w:top w:val="nil"/>
              <w:left w:val="nil"/>
              <w:bottom w:val="single" w:sz="4" w:space="0" w:color="auto"/>
              <w:right w:val="single" w:sz="4" w:space="0" w:color="auto"/>
            </w:tcBorders>
            <w:shd w:val="clear" w:color="auto" w:fill="auto"/>
            <w:noWrap/>
            <w:vAlign w:val="bottom"/>
            <w:hideMark/>
          </w:tcPr>
          <w:p w14:paraId="3F810850" w14:textId="77777777" w:rsidR="004B65D5" w:rsidRPr="00DC24E1" w:rsidRDefault="004B65D5" w:rsidP="00A70D79">
            <w:pPr>
              <w:rPr>
                <w:color w:val="000000"/>
                <w:sz w:val="26"/>
                <w:szCs w:val="26"/>
              </w:rPr>
            </w:pPr>
            <w:r w:rsidRPr="00DC24E1">
              <w:rPr>
                <w:color w:val="000000"/>
                <w:sz w:val="26"/>
                <w:szCs w:val="26"/>
              </w:rPr>
              <w:t> </w:t>
            </w:r>
          </w:p>
        </w:tc>
        <w:tc>
          <w:tcPr>
            <w:tcW w:w="568" w:type="pct"/>
            <w:tcBorders>
              <w:top w:val="nil"/>
              <w:left w:val="nil"/>
              <w:bottom w:val="single" w:sz="4" w:space="0" w:color="auto"/>
              <w:right w:val="single" w:sz="4" w:space="0" w:color="auto"/>
            </w:tcBorders>
            <w:shd w:val="clear" w:color="auto" w:fill="auto"/>
            <w:noWrap/>
            <w:vAlign w:val="bottom"/>
            <w:hideMark/>
          </w:tcPr>
          <w:p w14:paraId="5428C4F8" w14:textId="77777777" w:rsidR="004B65D5" w:rsidRPr="00DC24E1" w:rsidRDefault="004B65D5" w:rsidP="00A70D79">
            <w:pPr>
              <w:rPr>
                <w:color w:val="000000"/>
                <w:sz w:val="26"/>
                <w:szCs w:val="26"/>
              </w:rPr>
            </w:pPr>
            <w:r w:rsidRPr="00DC24E1">
              <w:rPr>
                <w:color w:val="000000"/>
                <w:sz w:val="26"/>
                <w:szCs w:val="26"/>
              </w:rPr>
              <w:t> </w:t>
            </w:r>
          </w:p>
        </w:tc>
      </w:tr>
      <w:tr w:rsidR="00E61731" w:rsidRPr="00DC24E1" w14:paraId="6FF60614" w14:textId="77777777" w:rsidTr="0033085F">
        <w:trPr>
          <w:trHeight w:val="315"/>
          <w:jc w:val="center"/>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14:paraId="54637C63" w14:textId="77777777" w:rsidR="004B65D5" w:rsidRPr="00DC24E1" w:rsidRDefault="004B65D5" w:rsidP="00A70D79">
            <w:pPr>
              <w:rPr>
                <w:b/>
                <w:bCs/>
                <w:color w:val="000000"/>
                <w:sz w:val="26"/>
                <w:szCs w:val="26"/>
              </w:rPr>
            </w:pPr>
            <w:r w:rsidRPr="00DC24E1">
              <w:rPr>
                <w:b/>
                <w:bCs/>
                <w:color w:val="000000"/>
                <w:sz w:val="26"/>
                <w:szCs w:val="26"/>
              </w:rPr>
              <w:t>4</w:t>
            </w:r>
          </w:p>
        </w:tc>
        <w:tc>
          <w:tcPr>
            <w:tcW w:w="1430" w:type="pct"/>
            <w:tcBorders>
              <w:top w:val="nil"/>
              <w:left w:val="nil"/>
              <w:bottom w:val="single" w:sz="4" w:space="0" w:color="auto"/>
              <w:right w:val="single" w:sz="4" w:space="0" w:color="auto"/>
            </w:tcBorders>
            <w:shd w:val="clear" w:color="auto" w:fill="auto"/>
            <w:noWrap/>
            <w:vAlign w:val="bottom"/>
            <w:hideMark/>
          </w:tcPr>
          <w:p w14:paraId="07A7CE8A" w14:textId="77777777" w:rsidR="004B65D5" w:rsidRPr="00DC24E1" w:rsidRDefault="004B65D5" w:rsidP="00A70D79">
            <w:pPr>
              <w:rPr>
                <w:b/>
                <w:bCs/>
                <w:color w:val="000000"/>
                <w:sz w:val="26"/>
                <w:szCs w:val="26"/>
              </w:rPr>
            </w:pPr>
            <w:r w:rsidRPr="00DC24E1">
              <w:rPr>
                <w:b/>
                <w:bCs/>
                <w:color w:val="000000"/>
                <w:sz w:val="26"/>
                <w:szCs w:val="26"/>
              </w:rPr>
              <w:t>Đất giao thông+ Bãi đậu xe</w:t>
            </w:r>
          </w:p>
        </w:tc>
        <w:tc>
          <w:tcPr>
            <w:tcW w:w="504" w:type="pct"/>
            <w:tcBorders>
              <w:top w:val="nil"/>
              <w:left w:val="nil"/>
              <w:bottom w:val="single" w:sz="4" w:space="0" w:color="auto"/>
              <w:right w:val="single" w:sz="4" w:space="0" w:color="auto"/>
            </w:tcBorders>
            <w:shd w:val="clear" w:color="auto" w:fill="auto"/>
            <w:noWrap/>
            <w:vAlign w:val="bottom"/>
            <w:hideMark/>
          </w:tcPr>
          <w:p w14:paraId="4BAB3F2D" w14:textId="77777777" w:rsidR="004B65D5" w:rsidRPr="00DC24E1" w:rsidRDefault="004B65D5" w:rsidP="00A70D79">
            <w:pPr>
              <w:rPr>
                <w:b/>
                <w:bCs/>
                <w:color w:val="000000"/>
                <w:sz w:val="26"/>
                <w:szCs w:val="26"/>
              </w:rPr>
            </w:pPr>
            <w:r w:rsidRPr="00DC24E1">
              <w:rPr>
                <w:b/>
                <w:bCs/>
                <w:color w:val="000000"/>
                <w:sz w:val="26"/>
                <w:szCs w:val="26"/>
              </w:rPr>
              <w:t> </w:t>
            </w:r>
          </w:p>
        </w:tc>
        <w:tc>
          <w:tcPr>
            <w:tcW w:w="726" w:type="pct"/>
            <w:tcBorders>
              <w:top w:val="nil"/>
              <w:left w:val="nil"/>
              <w:bottom w:val="single" w:sz="4" w:space="0" w:color="auto"/>
              <w:right w:val="single" w:sz="4" w:space="0" w:color="auto"/>
            </w:tcBorders>
            <w:shd w:val="clear" w:color="auto" w:fill="auto"/>
            <w:noWrap/>
            <w:vAlign w:val="bottom"/>
            <w:hideMark/>
          </w:tcPr>
          <w:p w14:paraId="03A38049" w14:textId="77777777" w:rsidR="004B65D5" w:rsidRPr="00DC24E1" w:rsidRDefault="004B65D5" w:rsidP="00A70D79">
            <w:pPr>
              <w:jc w:val="right"/>
              <w:rPr>
                <w:b/>
                <w:bCs/>
                <w:color w:val="000000"/>
                <w:sz w:val="26"/>
                <w:szCs w:val="26"/>
              </w:rPr>
            </w:pPr>
            <w:r w:rsidRPr="00DC24E1">
              <w:rPr>
                <w:b/>
                <w:bCs/>
                <w:color w:val="000000"/>
                <w:sz w:val="26"/>
                <w:szCs w:val="26"/>
              </w:rPr>
              <w:t>5,697.44</w:t>
            </w:r>
          </w:p>
        </w:tc>
        <w:tc>
          <w:tcPr>
            <w:tcW w:w="604" w:type="pct"/>
            <w:tcBorders>
              <w:top w:val="nil"/>
              <w:left w:val="nil"/>
              <w:bottom w:val="single" w:sz="4" w:space="0" w:color="auto"/>
              <w:right w:val="single" w:sz="4" w:space="0" w:color="auto"/>
            </w:tcBorders>
            <w:shd w:val="clear" w:color="auto" w:fill="auto"/>
            <w:noWrap/>
            <w:vAlign w:val="bottom"/>
            <w:hideMark/>
          </w:tcPr>
          <w:p w14:paraId="327D2951" w14:textId="77777777" w:rsidR="004B65D5" w:rsidRPr="00DC24E1" w:rsidRDefault="004B65D5" w:rsidP="00A70D79">
            <w:pPr>
              <w:rPr>
                <w:b/>
                <w:bCs/>
                <w:sz w:val="26"/>
                <w:szCs w:val="26"/>
              </w:rPr>
            </w:pPr>
            <w:r w:rsidRPr="00DC24E1">
              <w:rPr>
                <w:b/>
                <w:bCs/>
                <w:sz w:val="26"/>
                <w:szCs w:val="26"/>
              </w:rPr>
              <w:t>22.8%</w:t>
            </w:r>
          </w:p>
        </w:tc>
        <w:tc>
          <w:tcPr>
            <w:tcW w:w="279" w:type="pct"/>
            <w:tcBorders>
              <w:top w:val="nil"/>
              <w:left w:val="nil"/>
              <w:bottom w:val="single" w:sz="4" w:space="0" w:color="auto"/>
              <w:right w:val="single" w:sz="4" w:space="0" w:color="auto"/>
            </w:tcBorders>
            <w:shd w:val="clear" w:color="auto" w:fill="auto"/>
            <w:noWrap/>
            <w:vAlign w:val="bottom"/>
            <w:hideMark/>
          </w:tcPr>
          <w:p w14:paraId="06A6D621" w14:textId="77777777" w:rsidR="004B65D5" w:rsidRPr="00DC24E1" w:rsidRDefault="004B65D5" w:rsidP="00A70D79">
            <w:pPr>
              <w:rPr>
                <w:b/>
                <w:bCs/>
                <w:color w:val="000000"/>
                <w:sz w:val="26"/>
                <w:szCs w:val="26"/>
              </w:rPr>
            </w:pPr>
            <w:r w:rsidRPr="00DC24E1">
              <w:rPr>
                <w:b/>
                <w:bCs/>
                <w:color w:val="000000"/>
                <w:sz w:val="26"/>
                <w:szCs w:val="26"/>
              </w:rPr>
              <w:t> </w:t>
            </w:r>
          </w:p>
        </w:tc>
        <w:tc>
          <w:tcPr>
            <w:tcW w:w="535" w:type="pct"/>
            <w:tcBorders>
              <w:top w:val="nil"/>
              <w:left w:val="nil"/>
              <w:bottom w:val="single" w:sz="4" w:space="0" w:color="auto"/>
              <w:right w:val="single" w:sz="4" w:space="0" w:color="auto"/>
            </w:tcBorders>
            <w:shd w:val="clear" w:color="auto" w:fill="auto"/>
            <w:noWrap/>
            <w:vAlign w:val="bottom"/>
            <w:hideMark/>
          </w:tcPr>
          <w:p w14:paraId="49717153" w14:textId="77777777" w:rsidR="004B65D5" w:rsidRPr="00DC24E1" w:rsidRDefault="004B65D5" w:rsidP="00A70D79">
            <w:pPr>
              <w:rPr>
                <w:b/>
                <w:bCs/>
                <w:color w:val="000000"/>
                <w:sz w:val="26"/>
                <w:szCs w:val="26"/>
              </w:rPr>
            </w:pPr>
            <w:r w:rsidRPr="00DC24E1">
              <w:rPr>
                <w:b/>
                <w:bCs/>
                <w:color w:val="000000"/>
                <w:sz w:val="26"/>
                <w:szCs w:val="26"/>
              </w:rPr>
              <w:t> </w:t>
            </w:r>
          </w:p>
        </w:tc>
        <w:tc>
          <w:tcPr>
            <w:tcW w:w="568" w:type="pct"/>
            <w:tcBorders>
              <w:top w:val="nil"/>
              <w:left w:val="nil"/>
              <w:bottom w:val="single" w:sz="4" w:space="0" w:color="auto"/>
              <w:right w:val="single" w:sz="4" w:space="0" w:color="auto"/>
            </w:tcBorders>
            <w:shd w:val="clear" w:color="auto" w:fill="auto"/>
            <w:noWrap/>
            <w:vAlign w:val="bottom"/>
            <w:hideMark/>
          </w:tcPr>
          <w:p w14:paraId="201565FB" w14:textId="77777777" w:rsidR="004B65D5" w:rsidRPr="00DC24E1" w:rsidRDefault="004B65D5" w:rsidP="00A70D79">
            <w:pPr>
              <w:rPr>
                <w:b/>
                <w:bCs/>
                <w:color w:val="000000"/>
                <w:sz w:val="26"/>
                <w:szCs w:val="26"/>
              </w:rPr>
            </w:pPr>
            <w:r w:rsidRPr="00DC24E1">
              <w:rPr>
                <w:b/>
                <w:bCs/>
                <w:color w:val="000000"/>
                <w:sz w:val="26"/>
                <w:szCs w:val="26"/>
              </w:rPr>
              <w:t> </w:t>
            </w:r>
          </w:p>
        </w:tc>
      </w:tr>
      <w:tr w:rsidR="00E61731" w:rsidRPr="00DC24E1" w14:paraId="0C671DF0" w14:textId="77777777" w:rsidTr="0033085F">
        <w:trPr>
          <w:trHeight w:val="315"/>
          <w:jc w:val="center"/>
        </w:trPr>
        <w:tc>
          <w:tcPr>
            <w:tcW w:w="1784"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541A70" w14:textId="77777777" w:rsidR="004B65D5" w:rsidRPr="00DC24E1" w:rsidRDefault="004B65D5" w:rsidP="00A70D79">
            <w:pPr>
              <w:jc w:val="center"/>
              <w:rPr>
                <w:b/>
                <w:bCs/>
                <w:color w:val="000000"/>
                <w:sz w:val="26"/>
                <w:szCs w:val="26"/>
              </w:rPr>
            </w:pPr>
            <w:r w:rsidRPr="00DC24E1">
              <w:rPr>
                <w:b/>
                <w:bCs/>
                <w:color w:val="000000"/>
                <w:sz w:val="26"/>
                <w:szCs w:val="26"/>
              </w:rPr>
              <w:t>Tổng</w:t>
            </w:r>
          </w:p>
        </w:tc>
        <w:tc>
          <w:tcPr>
            <w:tcW w:w="504" w:type="pct"/>
            <w:tcBorders>
              <w:top w:val="nil"/>
              <w:left w:val="nil"/>
              <w:bottom w:val="single" w:sz="4" w:space="0" w:color="auto"/>
              <w:right w:val="single" w:sz="4" w:space="0" w:color="auto"/>
            </w:tcBorders>
            <w:shd w:val="clear" w:color="auto" w:fill="auto"/>
            <w:noWrap/>
            <w:vAlign w:val="bottom"/>
            <w:hideMark/>
          </w:tcPr>
          <w:p w14:paraId="51870730" w14:textId="77777777" w:rsidR="004B65D5" w:rsidRPr="00DC24E1" w:rsidRDefault="004B65D5" w:rsidP="00A70D79">
            <w:pPr>
              <w:rPr>
                <w:b/>
                <w:bCs/>
                <w:color w:val="000000"/>
                <w:sz w:val="26"/>
                <w:szCs w:val="26"/>
              </w:rPr>
            </w:pPr>
            <w:r w:rsidRPr="00DC24E1">
              <w:rPr>
                <w:b/>
                <w:bCs/>
                <w:color w:val="000000"/>
                <w:sz w:val="26"/>
                <w:szCs w:val="26"/>
              </w:rPr>
              <w:t> </w:t>
            </w:r>
          </w:p>
        </w:tc>
        <w:tc>
          <w:tcPr>
            <w:tcW w:w="726" w:type="pct"/>
            <w:tcBorders>
              <w:top w:val="nil"/>
              <w:left w:val="nil"/>
              <w:bottom w:val="single" w:sz="4" w:space="0" w:color="auto"/>
              <w:right w:val="single" w:sz="4" w:space="0" w:color="auto"/>
            </w:tcBorders>
            <w:shd w:val="clear" w:color="auto" w:fill="auto"/>
            <w:noWrap/>
            <w:vAlign w:val="bottom"/>
            <w:hideMark/>
          </w:tcPr>
          <w:p w14:paraId="442BA7BC" w14:textId="77777777" w:rsidR="004B65D5" w:rsidRPr="00DC24E1" w:rsidRDefault="004B65D5" w:rsidP="00A70D79">
            <w:pPr>
              <w:jc w:val="right"/>
              <w:rPr>
                <w:b/>
                <w:bCs/>
                <w:color w:val="000000"/>
                <w:sz w:val="26"/>
                <w:szCs w:val="26"/>
              </w:rPr>
            </w:pPr>
            <w:r w:rsidRPr="00DC24E1">
              <w:rPr>
                <w:b/>
                <w:bCs/>
                <w:color w:val="000000"/>
                <w:sz w:val="26"/>
                <w:szCs w:val="26"/>
              </w:rPr>
              <w:t>25,018.46</w:t>
            </w:r>
          </w:p>
        </w:tc>
        <w:tc>
          <w:tcPr>
            <w:tcW w:w="604" w:type="pct"/>
            <w:tcBorders>
              <w:top w:val="nil"/>
              <w:left w:val="nil"/>
              <w:bottom w:val="single" w:sz="4" w:space="0" w:color="auto"/>
              <w:right w:val="single" w:sz="4" w:space="0" w:color="auto"/>
            </w:tcBorders>
            <w:shd w:val="clear" w:color="auto" w:fill="auto"/>
            <w:noWrap/>
            <w:vAlign w:val="bottom"/>
            <w:hideMark/>
          </w:tcPr>
          <w:p w14:paraId="59CEB555" w14:textId="77777777" w:rsidR="004B65D5" w:rsidRPr="00DC24E1" w:rsidRDefault="004B65D5" w:rsidP="00A70D79">
            <w:pPr>
              <w:rPr>
                <w:b/>
                <w:bCs/>
                <w:sz w:val="26"/>
                <w:szCs w:val="26"/>
              </w:rPr>
            </w:pPr>
            <w:r w:rsidRPr="00DC24E1">
              <w:rPr>
                <w:b/>
                <w:bCs/>
                <w:sz w:val="26"/>
                <w:szCs w:val="26"/>
              </w:rPr>
              <w:t>100.0%</w:t>
            </w:r>
          </w:p>
        </w:tc>
        <w:tc>
          <w:tcPr>
            <w:tcW w:w="279" w:type="pct"/>
            <w:tcBorders>
              <w:top w:val="nil"/>
              <w:left w:val="nil"/>
              <w:bottom w:val="single" w:sz="4" w:space="0" w:color="auto"/>
              <w:right w:val="single" w:sz="4" w:space="0" w:color="auto"/>
            </w:tcBorders>
            <w:shd w:val="clear" w:color="auto" w:fill="auto"/>
            <w:noWrap/>
            <w:vAlign w:val="bottom"/>
            <w:hideMark/>
          </w:tcPr>
          <w:p w14:paraId="6A0F5624" w14:textId="77777777" w:rsidR="004B65D5" w:rsidRPr="00DC24E1" w:rsidRDefault="004B65D5" w:rsidP="00A70D79">
            <w:pPr>
              <w:rPr>
                <w:b/>
                <w:bCs/>
                <w:color w:val="000000"/>
                <w:sz w:val="26"/>
                <w:szCs w:val="26"/>
              </w:rPr>
            </w:pPr>
            <w:r w:rsidRPr="00DC24E1">
              <w:rPr>
                <w:b/>
                <w:bCs/>
                <w:color w:val="000000"/>
                <w:sz w:val="26"/>
                <w:szCs w:val="26"/>
              </w:rPr>
              <w:t> </w:t>
            </w:r>
          </w:p>
        </w:tc>
        <w:tc>
          <w:tcPr>
            <w:tcW w:w="535" w:type="pct"/>
            <w:tcBorders>
              <w:top w:val="nil"/>
              <w:left w:val="nil"/>
              <w:bottom w:val="single" w:sz="4" w:space="0" w:color="auto"/>
              <w:right w:val="single" w:sz="4" w:space="0" w:color="auto"/>
            </w:tcBorders>
            <w:shd w:val="clear" w:color="auto" w:fill="auto"/>
            <w:noWrap/>
            <w:vAlign w:val="bottom"/>
            <w:hideMark/>
          </w:tcPr>
          <w:p w14:paraId="6968A23B" w14:textId="77777777" w:rsidR="004B65D5" w:rsidRPr="00DC24E1" w:rsidRDefault="004B65D5" w:rsidP="00A70D79">
            <w:pPr>
              <w:rPr>
                <w:b/>
                <w:bCs/>
                <w:color w:val="000000"/>
                <w:sz w:val="26"/>
                <w:szCs w:val="26"/>
              </w:rPr>
            </w:pPr>
            <w:r w:rsidRPr="00DC24E1">
              <w:rPr>
                <w:b/>
                <w:bCs/>
                <w:color w:val="000000"/>
                <w:sz w:val="26"/>
                <w:szCs w:val="26"/>
              </w:rPr>
              <w:t> </w:t>
            </w:r>
          </w:p>
        </w:tc>
        <w:tc>
          <w:tcPr>
            <w:tcW w:w="568" w:type="pct"/>
            <w:tcBorders>
              <w:top w:val="nil"/>
              <w:left w:val="nil"/>
              <w:bottom w:val="single" w:sz="4" w:space="0" w:color="auto"/>
              <w:right w:val="single" w:sz="4" w:space="0" w:color="auto"/>
            </w:tcBorders>
            <w:shd w:val="clear" w:color="auto" w:fill="auto"/>
            <w:noWrap/>
            <w:vAlign w:val="bottom"/>
            <w:hideMark/>
          </w:tcPr>
          <w:p w14:paraId="6E2494A3" w14:textId="77777777" w:rsidR="004B65D5" w:rsidRPr="00DC24E1" w:rsidRDefault="004B65D5" w:rsidP="00A70D79">
            <w:pPr>
              <w:rPr>
                <w:b/>
                <w:bCs/>
                <w:color w:val="000000"/>
                <w:sz w:val="26"/>
                <w:szCs w:val="26"/>
              </w:rPr>
            </w:pPr>
            <w:r w:rsidRPr="00DC24E1">
              <w:rPr>
                <w:b/>
                <w:bCs/>
                <w:color w:val="000000"/>
                <w:sz w:val="26"/>
                <w:szCs w:val="26"/>
              </w:rPr>
              <w:t> </w:t>
            </w:r>
          </w:p>
        </w:tc>
      </w:tr>
    </w:tbl>
    <w:p w14:paraId="1D1FBA67" w14:textId="76115955" w:rsidR="00552877" w:rsidRPr="00806B78" w:rsidRDefault="00552877" w:rsidP="00A70D79">
      <w:pPr>
        <w:widowControl w:val="0"/>
        <w:tabs>
          <w:tab w:val="left" w:pos="709"/>
        </w:tabs>
        <w:spacing w:beforeLines="20" w:before="48" w:afterLines="20" w:after="48"/>
        <w:ind w:firstLine="709"/>
        <w:jc w:val="both"/>
        <w:rPr>
          <w:rFonts w:eastAsia="Calibri"/>
          <w:kern w:val="32"/>
          <w:szCs w:val="28"/>
        </w:rPr>
      </w:pPr>
      <w:r w:rsidRPr="00806B78">
        <w:rPr>
          <w:rFonts w:eastAsia="Calibri"/>
          <w:kern w:val="32"/>
          <w:szCs w:val="28"/>
        </w:rPr>
        <w:t xml:space="preserve">- </w:t>
      </w:r>
      <w:r w:rsidR="009E3689" w:rsidRPr="00806B78">
        <w:rPr>
          <w:rFonts w:eastAsia="Calibri"/>
          <w:kern w:val="32"/>
          <w:szCs w:val="28"/>
        </w:rPr>
        <w:t>Diện tích đất ở</w:t>
      </w:r>
      <w:r w:rsidR="000F3003" w:rsidRPr="00806B78">
        <w:rPr>
          <w:rFonts w:eastAsia="Calibri"/>
          <w:kern w:val="32"/>
          <w:szCs w:val="28"/>
        </w:rPr>
        <w:t xml:space="preserve"> là</w:t>
      </w:r>
      <w:r w:rsidR="009E3689" w:rsidRPr="00806B78">
        <w:rPr>
          <w:rFonts w:eastAsia="Calibri"/>
          <w:kern w:val="32"/>
          <w:szCs w:val="28"/>
        </w:rPr>
        <w:t xml:space="preserve"> </w:t>
      </w:r>
      <w:r w:rsidR="0034087C" w:rsidRPr="00806B78">
        <w:rPr>
          <w:rFonts w:eastAsia="Calibri"/>
          <w:kern w:val="32"/>
          <w:szCs w:val="28"/>
        </w:rPr>
        <w:t xml:space="preserve">15,108 </w:t>
      </w:r>
      <w:r w:rsidR="009E3689" w:rsidRPr="00806B78">
        <w:rPr>
          <w:color w:val="000000"/>
          <w:szCs w:val="28"/>
        </w:rPr>
        <w:t>m</w:t>
      </w:r>
      <w:r w:rsidR="009E3689" w:rsidRPr="00806B78">
        <w:rPr>
          <w:color w:val="000000"/>
          <w:szCs w:val="28"/>
          <w:vertAlign w:val="superscript"/>
        </w:rPr>
        <w:t>2</w:t>
      </w:r>
      <w:r w:rsidR="000F3003" w:rsidRPr="00806B78">
        <w:rPr>
          <w:bCs/>
          <w:color w:val="000000"/>
          <w:szCs w:val="28"/>
        </w:rPr>
        <w:t>,</w:t>
      </w:r>
      <w:r w:rsidR="009E3689" w:rsidRPr="00806B78">
        <w:rPr>
          <w:bCs/>
          <w:color w:val="000000"/>
          <w:sz w:val="24"/>
          <w:szCs w:val="24"/>
        </w:rPr>
        <w:t xml:space="preserve"> </w:t>
      </w:r>
      <w:r w:rsidR="000F3003" w:rsidRPr="00806B78">
        <w:rPr>
          <w:lang w:val="nl-NL"/>
        </w:rPr>
        <w:t xml:space="preserve">chiếm tỷ lệ </w:t>
      </w:r>
      <w:r w:rsidR="0034087C" w:rsidRPr="00806B78">
        <w:rPr>
          <w:lang w:val="nl-NL"/>
        </w:rPr>
        <w:t>60</w:t>
      </w:r>
      <w:r w:rsidR="000F3003" w:rsidRPr="00806B78">
        <w:t>,</w:t>
      </w:r>
      <w:r w:rsidR="007624BD" w:rsidRPr="00806B78">
        <w:t>4</w:t>
      </w:r>
      <w:r w:rsidR="000F3003" w:rsidRPr="00806B78">
        <w:rPr>
          <w:lang w:val="nl-NL"/>
        </w:rPr>
        <w:t>% tổng diện tích</w:t>
      </w:r>
      <w:r w:rsidR="002A3B27" w:rsidRPr="00806B78">
        <w:rPr>
          <w:lang w:val="nl-NL"/>
        </w:rPr>
        <w:t xml:space="preserve"> toàn khu</w:t>
      </w:r>
      <w:r w:rsidR="000F3003" w:rsidRPr="00806B78">
        <w:rPr>
          <w:lang w:val="nl-NL"/>
        </w:rPr>
        <w:t xml:space="preserve"> đất, với thông số kỹ thuật như sau:</w:t>
      </w:r>
    </w:p>
    <w:p w14:paraId="653EC7A0" w14:textId="2FB61095" w:rsidR="00552877" w:rsidRPr="00806B78" w:rsidRDefault="000F3003" w:rsidP="00A70D79">
      <w:pPr>
        <w:widowControl w:val="0"/>
        <w:tabs>
          <w:tab w:val="left" w:pos="709"/>
        </w:tabs>
        <w:spacing w:beforeLines="20" w:before="48" w:afterLines="20" w:after="48"/>
        <w:ind w:firstLine="709"/>
        <w:jc w:val="both"/>
        <w:rPr>
          <w:rFonts w:eastAsia="Calibri"/>
          <w:kern w:val="32"/>
          <w:szCs w:val="28"/>
        </w:rPr>
      </w:pPr>
      <w:r w:rsidRPr="00806B78">
        <w:rPr>
          <w:rFonts w:eastAsia="Calibri"/>
          <w:kern w:val="32"/>
          <w:szCs w:val="28"/>
        </w:rPr>
        <w:t>+</w:t>
      </w:r>
      <w:r w:rsidR="00552877" w:rsidRPr="00806B78">
        <w:rPr>
          <w:rFonts w:eastAsia="Calibri"/>
          <w:kern w:val="32"/>
          <w:szCs w:val="28"/>
        </w:rPr>
        <w:t xml:space="preserve"> Tổng số lô: </w:t>
      </w:r>
      <w:r w:rsidR="001D412A" w:rsidRPr="00806B78">
        <w:rPr>
          <w:rFonts w:eastAsia="Calibri"/>
          <w:kern w:val="32"/>
          <w:szCs w:val="28"/>
        </w:rPr>
        <w:t>57</w:t>
      </w:r>
      <w:r w:rsidR="00552877" w:rsidRPr="00806B78">
        <w:rPr>
          <w:rFonts w:eastAsia="Calibri"/>
          <w:kern w:val="32"/>
          <w:szCs w:val="28"/>
        </w:rPr>
        <w:t xml:space="preserve"> lô</w:t>
      </w:r>
      <w:r w:rsidR="009C5C16" w:rsidRPr="00806B78">
        <w:rPr>
          <w:rFonts w:eastAsia="Calibri"/>
          <w:kern w:val="32"/>
          <w:szCs w:val="28"/>
        </w:rPr>
        <w:t xml:space="preserve"> đất ở</w:t>
      </w:r>
      <w:r w:rsidR="00552877" w:rsidRPr="00806B78">
        <w:rPr>
          <w:rFonts w:eastAsia="Calibri"/>
          <w:kern w:val="32"/>
          <w:szCs w:val="28"/>
        </w:rPr>
        <w:t>,</w:t>
      </w:r>
      <w:r w:rsidR="009C5C16" w:rsidRPr="00806B78">
        <w:rPr>
          <w:rFonts w:eastAsia="Calibri"/>
          <w:kern w:val="32"/>
          <w:szCs w:val="28"/>
        </w:rPr>
        <w:t xml:space="preserve"> </w:t>
      </w:r>
      <w:r w:rsidR="009C5C16" w:rsidRPr="00806B78">
        <w:t xml:space="preserve">bố trí thành </w:t>
      </w:r>
      <w:r w:rsidR="007624BD" w:rsidRPr="00806B78">
        <w:t>4</w:t>
      </w:r>
      <w:r w:rsidR="009C5C16" w:rsidRPr="00806B78">
        <w:t xml:space="preserve"> khu nhà ở với mặt tiền hướng </w:t>
      </w:r>
      <w:r w:rsidR="007624BD" w:rsidRPr="00806B78">
        <w:t>chính quay ra đường</w:t>
      </w:r>
      <w:r w:rsidR="009C5C16" w:rsidRPr="00806B78">
        <w:t>,</w:t>
      </w:r>
      <w:r w:rsidR="00552877" w:rsidRPr="00806B78">
        <w:rPr>
          <w:rFonts w:eastAsia="Calibri"/>
          <w:kern w:val="32"/>
          <w:szCs w:val="28"/>
        </w:rPr>
        <w:t xml:space="preserve"> diện tích lô </w:t>
      </w:r>
      <w:r w:rsidR="009E3689" w:rsidRPr="00806B78">
        <w:rPr>
          <w:rFonts w:eastAsia="Calibri"/>
          <w:kern w:val="32"/>
          <w:szCs w:val="28"/>
        </w:rPr>
        <w:t>từ 150</w:t>
      </w:r>
      <w:r w:rsidR="00511A99" w:rsidRPr="00806B78">
        <w:rPr>
          <w:rFonts w:eastAsia="Calibri"/>
          <w:kern w:val="32"/>
          <w:szCs w:val="28"/>
        </w:rPr>
        <w:t xml:space="preserve"> </w:t>
      </w:r>
      <w:r w:rsidR="009E3689" w:rsidRPr="00806B78">
        <w:rPr>
          <w:rFonts w:eastAsia="Calibri"/>
          <w:kern w:val="32"/>
          <w:szCs w:val="28"/>
        </w:rPr>
        <w:t>m</w:t>
      </w:r>
      <w:r w:rsidR="009E3689" w:rsidRPr="00806B78">
        <w:rPr>
          <w:rFonts w:eastAsia="Calibri"/>
          <w:kern w:val="32"/>
          <w:szCs w:val="28"/>
          <w:vertAlign w:val="superscript"/>
        </w:rPr>
        <w:t xml:space="preserve">2 </w:t>
      </w:r>
      <w:r w:rsidR="009E3689" w:rsidRPr="00806B78">
        <w:rPr>
          <w:rFonts w:eastAsia="Calibri"/>
          <w:kern w:val="32"/>
          <w:szCs w:val="28"/>
        </w:rPr>
        <w:t>đến 3</w:t>
      </w:r>
      <w:r w:rsidR="00654835" w:rsidRPr="00806B78">
        <w:rPr>
          <w:rFonts w:eastAsia="Calibri"/>
          <w:kern w:val="32"/>
          <w:szCs w:val="28"/>
        </w:rPr>
        <w:t>04,5</w:t>
      </w:r>
      <w:r w:rsidR="00511A99" w:rsidRPr="00806B78">
        <w:rPr>
          <w:rFonts w:eastAsia="Calibri"/>
          <w:kern w:val="32"/>
          <w:szCs w:val="28"/>
        </w:rPr>
        <w:t xml:space="preserve"> </w:t>
      </w:r>
      <w:r w:rsidR="00552877" w:rsidRPr="00806B78">
        <w:rPr>
          <w:rFonts w:eastAsia="Calibri"/>
          <w:kern w:val="32"/>
          <w:szCs w:val="28"/>
        </w:rPr>
        <w:t>m</w:t>
      </w:r>
      <w:r w:rsidR="00552877" w:rsidRPr="00806B78">
        <w:rPr>
          <w:rFonts w:eastAsia="Calibri"/>
          <w:kern w:val="32"/>
          <w:szCs w:val="28"/>
          <w:vertAlign w:val="superscript"/>
        </w:rPr>
        <w:t>2</w:t>
      </w:r>
      <w:r w:rsidR="00783907" w:rsidRPr="00806B78">
        <w:rPr>
          <w:rFonts w:eastAsia="Calibri"/>
          <w:kern w:val="32"/>
          <w:szCs w:val="28"/>
        </w:rPr>
        <w:t>.</w:t>
      </w:r>
    </w:p>
    <w:p w14:paraId="347D2688" w14:textId="457CCADF" w:rsidR="00552877" w:rsidRPr="00806B78" w:rsidRDefault="000F3003" w:rsidP="00A70D79">
      <w:pPr>
        <w:widowControl w:val="0"/>
        <w:tabs>
          <w:tab w:val="left" w:pos="709"/>
        </w:tabs>
        <w:spacing w:beforeLines="20" w:before="48" w:afterLines="20" w:after="48"/>
        <w:ind w:firstLine="709"/>
        <w:jc w:val="both"/>
        <w:rPr>
          <w:rFonts w:eastAsia="Calibri"/>
          <w:kern w:val="32"/>
          <w:szCs w:val="28"/>
        </w:rPr>
      </w:pPr>
      <w:r w:rsidRPr="00806B78">
        <w:rPr>
          <w:rFonts w:eastAsia="Calibri"/>
          <w:kern w:val="32"/>
          <w:szCs w:val="28"/>
        </w:rPr>
        <w:t>+</w:t>
      </w:r>
      <w:r w:rsidR="00552877" w:rsidRPr="00806B78">
        <w:rPr>
          <w:rFonts w:eastAsia="Calibri"/>
          <w:kern w:val="32"/>
          <w:szCs w:val="28"/>
        </w:rPr>
        <w:t xml:space="preserve"> </w:t>
      </w:r>
      <w:r w:rsidR="009E3689" w:rsidRPr="00806B78">
        <w:rPr>
          <w:rFonts w:eastAsia="Calibri"/>
          <w:kern w:val="32"/>
          <w:szCs w:val="28"/>
        </w:rPr>
        <w:t xml:space="preserve">Mật độ xây dựng tối đa </w:t>
      </w:r>
      <w:r w:rsidR="00806B78" w:rsidRPr="00806B78">
        <w:rPr>
          <w:rFonts w:eastAsia="Calibri"/>
          <w:kern w:val="32"/>
          <w:szCs w:val="28"/>
        </w:rPr>
        <w:t>6</w:t>
      </w:r>
      <w:r w:rsidR="009E3689" w:rsidRPr="00806B78">
        <w:rPr>
          <w:rFonts w:eastAsia="Calibri"/>
          <w:kern w:val="32"/>
          <w:szCs w:val="28"/>
        </w:rPr>
        <w:t>0%</w:t>
      </w:r>
      <w:r w:rsidR="00783907" w:rsidRPr="00806B78">
        <w:rPr>
          <w:rFonts w:eastAsia="Calibri"/>
          <w:kern w:val="32"/>
          <w:szCs w:val="28"/>
        </w:rPr>
        <w:t>.</w:t>
      </w:r>
    </w:p>
    <w:p w14:paraId="403C0E57" w14:textId="460655A7" w:rsidR="00552877" w:rsidRPr="00806B78" w:rsidRDefault="000F3003" w:rsidP="00A70D79">
      <w:pPr>
        <w:widowControl w:val="0"/>
        <w:tabs>
          <w:tab w:val="left" w:pos="709"/>
        </w:tabs>
        <w:spacing w:beforeLines="20" w:before="48" w:afterLines="20" w:after="48"/>
        <w:ind w:firstLine="709"/>
        <w:jc w:val="both"/>
        <w:rPr>
          <w:rFonts w:eastAsia="Calibri"/>
          <w:kern w:val="32"/>
          <w:szCs w:val="28"/>
        </w:rPr>
      </w:pPr>
      <w:r w:rsidRPr="00806B78">
        <w:rPr>
          <w:rFonts w:eastAsia="Calibri"/>
          <w:kern w:val="32"/>
          <w:szCs w:val="28"/>
        </w:rPr>
        <w:lastRenderedPageBreak/>
        <w:t>+</w:t>
      </w:r>
      <w:r w:rsidR="00552877" w:rsidRPr="00806B78">
        <w:rPr>
          <w:rFonts w:eastAsia="Calibri"/>
          <w:kern w:val="32"/>
          <w:szCs w:val="28"/>
        </w:rPr>
        <w:t xml:space="preserve"> </w:t>
      </w:r>
      <w:r w:rsidR="009E3689" w:rsidRPr="00806B78">
        <w:rPr>
          <w:rFonts w:eastAsia="Calibri"/>
          <w:kern w:val="32"/>
          <w:szCs w:val="28"/>
        </w:rPr>
        <w:t xml:space="preserve">Tầng cao xây dựng tối đa </w:t>
      </w:r>
      <w:r w:rsidR="00511A99" w:rsidRPr="00806B78">
        <w:rPr>
          <w:rFonts w:eastAsia="Calibri"/>
          <w:kern w:val="32"/>
          <w:szCs w:val="28"/>
        </w:rPr>
        <w:t>5</w:t>
      </w:r>
      <w:r w:rsidR="009E3689" w:rsidRPr="00806B78">
        <w:rPr>
          <w:rFonts w:eastAsia="Calibri"/>
          <w:kern w:val="32"/>
          <w:szCs w:val="28"/>
        </w:rPr>
        <w:t xml:space="preserve"> tầng</w:t>
      </w:r>
      <w:r w:rsidR="00783907" w:rsidRPr="00806B78">
        <w:rPr>
          <w:rFonts w:eastAsia="Calibri"/>
          <w:kern w:val="32"/>
          <w:szCs w:val="28"/>
        </w:rPr>
        <w:t>.</w:t>
      </w:r>
    </w:p>
    <w:p w14:paraId="7BE39D91" w14:textId="1B0B042F" w:rsidR="006D79B2" w:rsidRPr="00806B78" w:rsidRDefault="000F3003" w:rsidP="00A70D79">
      <w:pPr>
        <w:ind w:firstLine="709"/>
        <w:jc w:val="both"/>
        <w:rPr>
          <w:rFonts w:eastAsia="Calibri"/>
          <w:kern w:val="32"/>
          <w:szCs w:val="28"/>
        </w:rPr>
      </w:pPr>
      <w:r w:rsidRPr="00806B78">
        <w:rPr>
          <w:rFonts w:eastAsia="Calibri"/>
          <w:kern w:val="32"/>
          <w:szCs w:val="28"/>
        </w:rPr>
        <w:t>+</w:t>
      </w:r>
      <w:r w:rsidR="00552877" w:rsidRPr="00806B78">
        <w:rPr>
          <w:rFonts w:eastAsia="Calibri"/>
          <w:kern w:val="32"/>
          <w:szCs w:val="28"/>
        </w:rPr>
        <w:t xml:space="preserve"> </w:t>
      </w:r>
      <w:r w:rsidR="009E3689" w:rsidRPr="00806B78">
        <w:rPr>
          <w:rFonts w:eastAsia="Calibri"/>
          <w:kern w:val="32"/>
          <w:szCs w:val="28"/>
        </w:rPr>
        <w:t xml:space="preserve">Hệ số sử dụng đất tối đa </w:t>
      </w:r>
      <w:r w:rsidR="00806B78" w:rsidRPr="00806B78">
        <w:rPr>
          <w:rFonts w:eastAsia="Calibri"/>
          <w:kern w:val="32"/>
          <w:szCs w:val="28"/>
        </w:rPr>
        <w:t>3</w:t>
      </w:r>
      <w:r w:rsidR="009E3689" w:rsidRPr="00806B78">
        <w:rPr>
          <w:rFonts w:eastAsia="Calibri"/>
          <w:kern w:val="32"/>
          <w:szCs w:val="28"/>
        </w:rPr>
        <w:t xml:space="preserve"> lần.</w:t>
      </w:r>
      <w:r w:rsidR="006D16B8" w:rsidRPr="00806B78">
        <w:rPr>
          <w:rFonts w:eastAsia="Calibri"/>
          <w:kern w:val="32"/>
          <w:szCs w:val="28"/>
        </w:rPr>
        <w:t xml:space="preserve"> </w:t>
      </w:r>
    </w:p>
    <w:p w14:paraId="71126946" w14:textId="762B54DB" w:rsidR="000F3003" w:rsidRPr="00806B78" w:rsidRDefault="000F3003" w:rsidP="00A70D79">
      <w:pPr>
        <w:ind w:firstLine="709"/>
        <w:jc w:val="both"/>
      </w:pPr>
      <w:r w:rsidRPr="00806B78">
        <w:rPr>
          <w:rFonts w:eastAsia="Calibri"/>
          <w:kern w:val="32"/>
          <w:szCs w:val="28"/>
        </w:rPr>
        <w:t xml:space="preserve">- Diện tích </w:t>
      </w:r>
      <w:r w:rsidR="002A3B27" w:rsidRPr="00806B78">
        <w:rPr>
          <w:rFonts w:eastAsia="Calibri"/>
          <w:kern w:val="32"/>
          <w:szCs w:val="28"/>
        </w:rPr>
        <w:t>đ</w:t>
      </w:r>
      <w:r w:rsidRPr="00806B78">
        <w:t xml:space="preserve">ất cây xanh có là </w:t>
      </w:r>
      <w:bookmarkStart w:id="0" w:name="_Hlk212012816"/>
      <w:r w:rsidR="00A63798" w:rsidRPr="00806B78">
        <w:t xml:space="preserve">1,610 </w:t>
      </w:r>
      <w:r w:rsidRPr="00806B78">
        <w:t>m</w:t>
      </w:r>
      <w:r w:rsidRPr="00806B78">
        <w:rPr>
          <w:vertAlign w:val="superscript"/>
        </w:rPr>
        <w:t>2</w:t>
      </w:r>
      <w:r w:rsidRPr="00806B78">
        <w:t xml:space="preserve"> chiếm tỷ lệ </w:t>
      </w:r>
      <w:r w:rsidR="00A63798" w:rsidRPr="00806B78">
        <w:t>6</w:t>
      </w:r>
      <w:r w:rsidRPr="00806B78">
        <w:t>,</w:t>
      </w:r>
      <w:r w:rsidR="00A63798" w:rsidRPr="00806B78">
        <w:t>4</w:t>
      </w:r>
      <w:r w:rsidRPr="00806B78">
        <w:t xml:space="preserve">% </w:t>
      </w:r>
      <w:bookmarkEnd w:id="0"/>
      <w:r w:rsidRPr="00806B78">
        <w:t>tổng diện tích</w:t>
      </w:r>
      <w:r w:rsidR="002A3B27" w:rsidRPr="00806B78">
        <w:t xml:space="preserve"> toàn</w:t>
      </w:r>
      <w:r w:rsidRPr="00806B78">
        <w:t xml:space="preserve"> khu đất.</w:t>
      </w:r>
    </w:p>
    <w:p w14:paraId="3B5EFEAD" w14:textId="684F36CA" w:rsidR="000F3003" w:rsidRPr="00806B78" w:rsidRDefault="000F3003" w:rsidP="00A70D79">
      <w:pPr>
        <w:ind w:firstLine="709"/>
        <w:jc w:val="both"/>
        <w:rPr>
          <w:color w:val="000000"/>
          <w:szCs w:val="28"/>
        </w:rPr>
      </w:pPr>
      <w:r w:rsidRPr="00806B78">
        <w:t xml:space="preserve">- Diện tích </w:t>
      </w:r>
      <w:r w:rsidR="002A3B27" w:rsidRPr="00806B78">
        <w:t>đ</w:t>
      </w:r>
      <w:r w:rsidRPr="00806B78">
        <w:rPr>
          <w:lang w:val="nb-NO"/>
        </w:rPr>
        <w:t>ất công trình hạ tầng kỹ thuật khác</w:t>
      </w:r>
      <w:r w:rsidRPr="00806B78">
        <w:t xml:space="preserve"> là</w:t>
      </w:r>
      <w:r w:rsidRPr="00806B78">
        <w:rPr>
          <w:lang w:val="nl-NL"/>
        </w:rPr>
        <w:t xml:space="preserve"> </w:t>
      </w:r>
      <w:bookmarkStart w:id="1" w:name="_Hlk212012853"/>
      <w:r w:rsidR="00E61218" w:rsidRPr="00806B78">
        <w:rPr>
          <w:lang w:val="nl-NL"/>
        </w:rPr>
        <w:t>2.603,02</w:t>
      </w:r>
      <w:r w:rsidRPr="00806B78">
        <w:rPr>
          <w:lang w:val="nl-NL"/>
        </w:rPr>
        <w:t>m</w:t>
      </w:r>
      <w:r w:rsidRPr="00806B78">
        <w:rPr>
          <w:vertAlign w:val="superscript"/>
          <w:lang w:val="nl-NL"/>
        </w:rPr>
        <w:t>2</w:t>
      </w:r>
      <w:r w:rsidRPr="00806B78">
        <w:rPr>
          <w:lang w:val="nl-NL"/>
        </w:rPr>
        <w:t xml:space="preserve"> chiếm tỷ lệ </w:t>
      </w:r>
      <w:r w:rsidR="00511A99" w:rsidRPr="00806B78">
        <w:rPr>
          <w:lang w:val="nl-NL"/>
        </w:rPr>
        <w:t>1</w:t>
      </w:r>
      <w:r w:rsidR="00806B78" w:rsidRPr="00806B78">
        <w:rPr>
          <w:lang w:val="nl-NL"/>
        </w:rPr>
        <w:t>0</w:t>
      </w:r>
      <w:r w:rsidRPr="00806B78">
        <w:t>,</w:t>
      </w:r>
      <w:r w:rsidR="00806B78" w:rsidRPr="00806B78">
        <w:t>4</w:t>
      </w:r>
      <w:r w:rsidRPr="00806B78">
        <w:rPr>
          <w:lang w:val="nl-NL"/>
        </w:rPr>
        <w:t xml:space="preserve">% </w:t>
      </w:r>
      <w:bookmarkEnd w:id="1"/>
      <w:r w:rsidRPr="00806B78">
        <w:rPr>
          <w:lang w:val="nl-NL"/>
        </w:rPr>
        <w:t>tổng diện tích</w:t>
      </w:r>
      <w:r w:rsidR="002A3B27" w:rsidRPr="00806B78">
        <w:rPr>
          <w:lang w:val="nl-NL"/>
        </w:rPr>
        <w:t xml:space="preserve"> toàn</w:t>
      </w:r>
      <w:r w:rsidRPr="00806B78">
        <w:rPr>
          <w:lang w:val="nl-NL"/>
        </w:rPr>
        <w:t xml:space="preserve"> khu đất</w:t>
      </w:r>
      <w:r w:rsidR="005E1986" w:rsidRPr="00806B78">
        <w:rPr>
          <w:lang w:val="nl-NL"/>
        </w:rPr>
        <w:t>,</w:t>
      </w:r>
      <w:r w:rsidRPr="00806B78">
        <w:rPr>
          <w:lang w:val="nl-NL"/>
        </w:rPr>
        <w:t xml:space="preserve"> </w:t>
      </w:r>
      <w:r w:rsidR="005E1986" w:rsidRPr="00806B78">
        <w:rPr>
          <w:lang w:val="nl-NL"/>
        </w:rPr>
        <w:t>l</w:t>
      </w:r>
      <w:r w:rsidRPr="00806B78">
        <w:rPr>
          <w:lang w:val="nl-NL"/>
        </w:rPr>
        <w:t xml:space="preserve">à phần đất bố trí trạm xử lý nước thải, đất </w:t>
      </w:r>
      <w:r w:rsidR="00511A99" w:rsidRPr="00806B78">
        <w:rPr>
          <w:lang w:val="nl-NL"/>
        </w:rPr>
        <w:t xml:space="preserve">hạ tầng </w:t>
      </w:r>
      <w:r w:rsidRPr="00806B78">
        <w:rPr>
          <w:lang w:val="nl-NL"/>
        </w:rPr>
        <w:t>kỹ thuật</w:t>
      </w:r>
      <w:r w:rsidR="00511A99" w:rsidRPr="00806B78">
        <w:rPr>
          <w:lang w:val="nl-NL"/>
        </w:rPr>
        <w:t xml:space="preserve"> và mái taluy</w:t>
      </w:r>
      <w:r w:rsidRPr="00806B78">
        <w:rPr>
          <w:lang w:val="nl-NL"/>
        </w:rPr>
        <w:t>.</w:t>
      </w:r>
    </w:p>
    <w:p w14:paraId="5B369D94" w14:textId="2A587869" w:rsidR="002A3B27" w:rsidRPr="002A3B27" w:rsidRDefault="002A3B27" w:rsidP="00A70D79">
      <w:pPr>
        <w:spacing w:before="60" w:after="60"/>
        <w:ind w:firstLine="709"/>
        <w:jc w:val="both"/>
        <w:rPr>
          <w:lang w:val="nb-NO"/>
        </w:rPr>
      </w:pPr>
      <w:r w:rsidRPr="00806B78">
        <w:rPr>
          <w:lang w:val="nb-NO"/>
        </w:rPr>
        <w:t xml:space="preserve">- Diện tích </w:t>
      </w:r>
      <w:r w:rsidR="00511A99" w:rsidRPr="00806B78">
        <w:rPr>
          <w:lang w:val="nb-NO"/>
        </w:rPr>
        <w:t>đ</w:t>
      </w:r>
      <w:r w:rsidRPr="00806B78">
        <w:rPr>
          <w:lang w:val="nb-NO"/>
        </w:rPr>
        <w:t>ất đường giao thông</w:t>
      </w:r>
      <w:r w:rsidR="00511A99" w:rsidRPr="00806B78">
        <w:rPr>
          <w:lang w:val="nb-NO"/>
        </w:rPr>
        <w:t xml:space="preserve"> và bãi đỗ xe </w:t>
      </w:r>
      <w:r w:rsidRPr="00806B78">
        <w:rPr>
          <w:lang w:val="nb-NO"/>
        </w:rPr>
        <w:t xml:space="preserve">là </w:t>
      </w:r>
      <w:r w:rsidR="00806B78" w:rsidRPr="00806B78">
        <w:rPr>
          <w:lang w:val="nb-NO"/>
        </w:rPr>
        <w:t xml:space="preserve">5.697,44 </w:t>
      </w:r>
      <w:r w:rsidRPr="00806B78">
        <w:rPr>
          <w:lang w:val="nl-NL"/>
        </w:rPr>
        <w:t>m</w:t>
      </w:r>
      <w:r w:rsidRPr="00806B78">
        <w:rPr>
          <w:vertAlign w:val="superscript"/>
          <w:lang w:val="nl-NL"/>
        </w:rPr>
        <w:t>2</w:t>
      </w:r>
      <w:r w:rsidRPr="00806B78">
        <w:rPr>
          <w:lang w:val="nl-NL"/>
        </w:rPr>
        <w:t xml:space="preserve"> chiếm tỷ lệ </w:t>
      </w:r>
      <w:r w:rsidR="00511A99" w:rsidRPr="00806B78">
        <w:rPr>
          <w:lang w:val="nl-NL"/>
        </w:rPr>
        <w:t>22</w:t>
      </w:r>
      <w:r w:rsidRPr="00806B78">
        <w:rPr>
          <w:lang w:val="nl-NL"/>
        </w:rPr>
        <w:t>,</w:t>
      </w:r>
      <w:r w:rsidR="00806B78" w:rsidRPr="00806B78">
        <w:rPr>
          <w:lang w:val="nl-NL"/>
        </w:rPr>
        <w:t>8</w:t>
      </w:r>
      <w:r w:rsidRPr="00806B78">
        <w:rPr>
          <w:lang w:val="nl-NL"/>
        </w:rPr>
        <w:t>% tổng diện tích toàn khu đất. Đất giao thông đảm bảo an toàn giao thông và kết nối đồng bộ với hệ thống hạ tầng kỹ thuật chung của khu vực.</w:t>
      </w:r>
    </w:p>
    <w:p w14:paraId="57D978CF" w14:textId="11845391" w:rsidR="00064AB7" w:rsidRPr="00F7060F" w:rsidRDefault="009F5EF4" w:rsidP="00A70D79">
      <w:pPr>
        <w:spacing w:before="60" w:after="60"/>
        <w:ind w:firstLine="709"/>
        <w:jc w:val="both"/>
        <w:rPr>
          <w:b/>
          <w:bCs/>
          <w:szCs w:val="28"/>
        </w:rPr>
      </w:pPr>
      <w:r w:rsidRPr="00A70D79">
        <w:rPr>
          <w:b/>
          <w:bCs/>
          <w:szCs w:val="28"/>
        </w:rPr>
        <w:t>5</w:t>
      </w:r>
      <w:r w:rsidR="00064AB7" w:rsidRPr="00A70D79">
        <w:rPr>
          <w:b/>
          <w:bCs/>
          <w:szCs w:val="28"/>
        </w:rPr>
        <w:t>. Quy hoạch hệ thống hạ tầng kỹ thuật</w:t>
      </w:r>
    </w:p>
    <w:p w14:paraId="444056BF" w14:textId="42094C4C" w:rsidR="006C6376" w:rsidRPr="003776FD" w:rsidRDefault="00F15AC3" w:rsidP="00A70D79">
      <w:pPr>
        <w:spacing w:before="60" w:after="60"/>
        <w:ind w:firstLine="709"/>
        <w:jc w:val="both"/>
        <w:rPr>
          <w:b/>
          <w:bCs/>
          <w:szCs w:val="28"/>
        </w:rPr>
      </w:pPr>
      <w:r w:rsidRPr="003776FD">
        <w:rPr>
          <w:b/>
          <w:bCs/>
          <w:szCs w:val="28"/>
        </w:rPr>
        <w:t>5.</w:t>
      </w:r>
      <w:r w:rsidR="0006284B">
        <w:rPr>
          <w:b/>
          <w:bCs/>
          <w:szCs w:val="28"/>
        </w:rPr>
        <w:t>1</w:t>
      </w:r>
      <w:r w:rsidRPr="003776FD">
        <w:rPr>
          <w:b/>
          <w:bCs/>
          <w:szCs w:val="28"/>
        </w:rPr>
        <w:t>.</w:t>
      </w:r>
      <w:bookmarkStart w:id="2" w:name="_Toc187740348"/>
      <w:bookmarkStart w:id="3" w:name="_Toc233636908"/>
      <w:r w:rsidR="006C6376" w:rsidRPr="003776FD">
        <w:rPr>
          <w:b/>
          <w:bCs/>
          <w:szCs w:val="28"/>
        </w:rPr>
        <w:t>Tính toán lựa chọn cao độ san nền:</w:t>
      </w:r>
      <w:bookmarkEnd w:id="2"/>
      <w:bookmarkEnd w:id="3"/>
    </w:p>
    <w:p w14:paraId="0C1AC0B4" w14:textId="11AFC452" w:rsidR="002B066D" w:rsidRPr="002B066D" w:rsidRDefault="002B066D" w:rsidP="00A70D79">
      <w:pPr>
        <w:spacing w:before="60" w:after="60"/>
        <w:ind w:firstLine="709"/>
        <w:jc w:val="both"/>
        <w:rPr>
          <w:lang w:val="nl-NL"/>
        </w:rPr>
      </w:pPr>
      <w:bookmarkStart w:id="4" w:name="_Hlk236042395"/>
      <w:r>
        <w:rPr>
          <w:lang w:val="nl-NL"/>
        </w:rPr>
        <w:t xml:space="preserve">- </w:t>
      </w:r>
      <w:r w:rsidRPr="002B066D">
        <w:rPr>
          <w:lang w:val="nl-NL"/>
        </w:rPr>
        <w:t>Tính toán lựa chọn cao độ san nền nhằm đảm bảo thực hiện đúng các quy chuẩn, quy phạm ngành; đảm bảo kết nối đồng bộ hệ thống hạ tầng kỹ thuật các dự án quy hoạch và khu vực xung quanh. Nhằm giảm thiểu các nguy cơ thiên tai, thoát nước thuận tiện, tránh gây ngập úng cục bộ cho các khu vực lân cận;</w:t>
      </w:r>
    </w:p>
    <w:p w14:paraId="795F600D" w14:textId="0E1FB057" w:rsidR="002B066D" w:rsidRPr="002B066D" w:rsidRDefault="002B066D" w:rsidP="00A70D79">
      <w:pPr>
        <w:spacing w:before="60" w:after="60"/>
        <w:ind w:firstLine="709"/>
        <w:jc w:val="both"/>
        <w:rPr>
          <w:lang w:val="nl-NL"/>
        </w:rPr>
      </w:pPr>
      <w:r>
        <w:rPr>
          <w:lang w:val="nl-NL"/>
        </w:rPr>
        <w:t xml:space="preserve">- </w:t>
      </w:r>
      <w:r w:rsidRPr="002B066D">
        <w:rPr>
          <w:lang w:val="nl-NL"/>
        </w:rPr>
        <w:t>Kết hợp giữa mặt bằng tổ chức không gian và tận dụng địa hình tự nhiên để san đắp nền với mức ít nhất;</w:t>
      </w:r>
    </w:p>
    <w:p w14:paraId="5AF4C86F" w14:textId="70BCB505" w:rsidR="002B066D" w:rsidRPr="002B066D" w:rsidRDefault="002B066D" w:rsidP="00A70D79">
      <w:pPr>
        <w:spacing w:before="60" w:after="60"/>
        <w:ind w:firstLine="709"/>
        <w:jc w:val="both"/>
        <w:rPr>
          <w:lang w:val="nl-NL"/>
        </w:rPr>
      </w:pPr>
      <w:r>
        <w:rPr>
          <w:lang w:val="nl-NL"/>
        </w:rPr>
        <w:t xml:space="preserve">- </w:t>
      </w:r>
      <w:r w:rsidRPr="002B066D">
        <w:rPr>
          <w:lang w:val="nl-NL"/>
        </w:rPr>
        <w:t>Nền sau khi san đắp thuận tiện cho việc thoát nước mặt tự chảy vào hệ thống thoát nước mưa, độ dốc đường thuận tiện cho giao thông;</w:t>
      </w:r>
    </w:p>
    <w:p w14:paraId="7BBA31F2" w14:textId="12798298" w:rsidR="002B066D" w:rsidRPr="002B066D" w:rsidRDefault="002B066D" w:rsidP="00A70D79">
      <w:pPr>
        <w:spacing w:before="60" w:after="60"/>
        <w:ind w:firstLine="709"/>
        <w:jc w:val="both"/>
        <w:rPr>
          <w:lang w:val="nl-NL"/>
        </w:rPr>
      </w:pPr>
      <w:r>
        <w:rPr>
          <w:lang w:val="nl-NL"/>
        </w:rPr>
        <w:t xml:space="preserve">- </w:t>
      </w:r>
      <w:r w:rsidRPr="002B066D">
        <w:rPr>
          <w:lang w:val="nl-NL"/>
        </w:rPr>
        <w:t>Sử dụng triệt để địa hình thoát nước và hướng thoát nước tự nhiên;</w:t>
      </w:r>
    </w:p>
    <w:p w14:paraId="311B1923" w14:textId="5A93CBC5" w:rsidR="002B066D" w:rsidRPr="002B066D" w:rsidRDefault="002B066D" w:rsidP="00A70D79">
      <w:pPr>
        <w:spacing w:before="60" w:after="60"/>
        <w:ind w:firstLine="709"/>
        <w:jc w:val="both"/>
        <w:rPr>
          <w:lang w:val="nl-NL"/>
        </w:rPr>
      </w:pPr>
      <w:r>
        <w:rPr>
          <w:lang w:val="nl-NL"/>
        </w:rPr>
        <w:t xml:space="preserve">- </w:t>
      </w:r>
      <w:r w:rsidRPr="002B066D">
        <w:rPr>
          <w:lang w:val="nl-NL"/>
        </w:rPr>
        <w:t>Mạng lưới thoát nước mưa phân bố đều trên toàn diện tích xây dựng, thiết kế theo nguyên tắc tự chảy. Tận dụng địa hình và hệ thống thoát nước hiện trạng để xây dựng hệ thống thoát nước hợp lý, giảm chi phí đầu tư.</w:t>
      </w:r>
    </w:p>
    <w:p w14:paraId="77A00FE1" w14:textId="6E9A4513" w:rsidR="002B066D" w:rsidRPr="002B066D" w:rsidRDefault="002B066D" w:rsidP="00A70D79">
      <w:pPr>
        <w:spacing w:before="60" w:after="60"/>
        <w:ind w:firstLine="709"/>
        <w:jc w:val="both"/>
        <w:rPr>
          <w:lang w:val="nl-NL"/>
        </w:rPr>
      </w:pPr>
      <w:r>
        <w:rPr>
          <w:lang w:val="nl-NL"/>
        </w:rPr>
        <w:t>-</w:t>
      </w:r>
      <w:r w:rsidRPr="002B066D">
        <w:rPr>
          <w:lang w:val="nl-NL"/>
        </w:rPr>
        <w:t xml:space="preserve"> Tôn trọng hướng thoát và các lưu vực hiện trạng, tránh gây ngập úng cho các khu vực lân cận.</w:t>
      </w:r>
      <w:bookmarkEnd w:id="4"/>
    </w:p>
    <w:p w14:paraId="467FE178" w14:textId="68EBA957" w:rsidR="003776FD" w:rsidRPr="00955800" w:rsidRDefault="003776FD" w:rsidP="00A70D79">
      <w:pPr>
        <w:spacing w:before="60" w:after="60"/>
        <w:ind w:firstLine="709"/>
        <w:jc w:val="both"/>
        <w:rPr>
          <w:b/>
          <w:bCs/>
          <w:szCs w:val="28"/>
        </w:rPr>
      </w:pPr>
      <w:r w:rsidRPr="00955800">
        <w:rPr>
          <w:b/>
          <w:bCs/>
          <w:szCs w:val="28"/>
        </w:rPr>
        <w:t>5</w:t>
      </w:r>
      <w:r w:rsidR="0006284B">
        <w:rPr>
          <w:b/>
          <w:bCs/>
          <w:szCs w:val="28"/>
        </w:rPr>
        <w:t>.2</w:t>
      </w:r>
      <w:r w:rsidRPr="00955800">
        <w:rPr>
          <w:b/>
          <w:bCs/>
          <w:szCs w:val="28"/>
        </w:rPr>
        <w:t>. Giao Thông</w:t>
      </w:r>
    </w:p>
    <w:p w14:paraId="32F984CC" w14:textId="501CDF0B" w:rsidR="003776FD" w:rsidRPr="00955800" w:rsidRDefault="003C7313" w:rsidP="00A70D79">
      <w:pPr>
        <w:spacing w:before="60" w:after="60"/>
        <w:ind w:firstLine="709"/>
        <w:jc w:val="both"/>
        <w:rPr>
          <w:lang w:val="nl-NL"/>
        </w:rPr>
      </w:pPr>
      <w:r>
        <w:rPr>
          <w:lang w:val="nl-NL"/>
        </w:rPr>
        <w:t>* Giao thông đối ngoại:</w:t>
      </w:r>
    </w:p>
    <w:p w14:paraId="29685589" w14:textId="77777777" w:rsidR="003776FD" w:rsidRPr="00955800" w:rsidRDefault="003776FD" w:rsidP="00A70D79">
      <w:pPr>
        <w:spacing w:before="60" w:after="60"/>
        <w:ind w:firstLine="709"/>
        <w:jc w:val="both"/>
        <w:rPr>
          <w:lang w:val="nl-NL"/>
        </w:rPr>
      </w:pPr>
      <w:r w:rsidRPr="00955800">
        <w:rPr>
          <w:lang w:val="nl-NL"/>
        </w:rPr>
        <w:t>- Tuyến đường giao thông BTXM ở phía nam và phía Tây.</w:t>
      </w:r>
    </w:p>
    <w:p w14:paraId="22A630ED" w14:textId="77777777" w:rsidR="003776FD" w:rsidRPr="00955800" w:rsidRDefault="003776FD" w:rsidP="00A70D79">
      <w:pPr>
        <w:spacing w:before="60" w:after="60"/>
        <w:ind w:firstLine="709"/>
        <w:jc w:val="both"/>
        <w:rPr>
          <w:lang w:val="nl-NL"/>
        </w:rPr>
      </w:pPr>
      <w:r w:rsidRPr="00955800">
        <w:rPr>
          <w:lang w:val="nl-NL"/>
        </w:rPr>
        <w:t>- Các Trục đường QH của khu TĐC Đồng Cây Bút cũ.</w:t>
      </w:r>
    </w:p>
    <w:p w14:paraId="5CAFCADD" w14:textId="77777777" w:rsidR="003776FD" w:rsidRPr="00955800" w:rsidRDefault="003776FD" w:rsidP="00A70D79">
      <w:pPr>
        <w:spacing w:before="60" w:after="60"/>
        <w:ind w:firstLine="709"/>
        <w:jc w:val="both"/>
        <w:rPr>
          <w:lang w:val="nl-NL"/>
        </w:rPr>
      </w:pPr>
      <w:r w:rsidRPr="00955800">
        <w:rPr>
          <w:lang w:val="nl-NL"/>
        </w:rPr>
        <w:t>* Giao thông đối nộ</w:t>
      </w:r>
      <w:bookmarkStart w:id="5" w:name="_Hlk236042077"/>
      <w:r w:rsidRPr="00955800">
        <w:rPr>
          <w:lang w:val="nl-NL"/>
        </w:rPr>
        <w:t>i:</w:t>
      </w:r>
    </w:p>
    <w:p w14:paraId="5F066729" w14:textId="0D1B3B6E" w:rsidR="003776FD" w:rsidRPr="00955800" w:rsidRDefault="0006284B" w:rsidP="00A70D79">
      <w:pPr>
        <w:spacing w:before="60" w:after="60"/>
        <w:ind w:firstLine="709"/>
        <w:jc w:val="both"/>
        <w:rPr>
          <w:lang w:val="nl-NL"/>
        </w:rPr>
      </w:pPr>
      <w:r>
        <w:rPr>
          <w:lang w:val="nl-NL"/>
        </w:rPr>
        <w:t xml:space="preserve">- </w:t>
      </w:r>
      <w:r w:rsidR="003776FD" w:rsidRPr="00955800">
        <w:rPr>
          <w:lang w:val="nl-NL"/>
        </w:rPr>
        <w:t>Các trục giao thông nội bộ để kết nối giao thông và tạo mặt tiền phân lô đất tái định cư; (lòng đường 7m, vỉa hè mỗi bên 3m). Bố trí dạng ô bàn cờ tạo nên mạng lưới giao thông kết nối thuận tiện di chuyển và thông suốt.</w:t>
      </w:r>
      <w:bookmarkEnd w:id="5"/>
    </w:p>
    <w:p w14:paraId="13B078CC" w14:textId="68C3B1EA" w:rsidR="003776FD" w:rsidRPr="00955800" w:rsidRDefault="0006284B" w:rsidP="00A70D79">
      <w:pPr>
        <w:spacing w:before="60" w:after="60"/>
        <w:ind w:firstLine="709"/>
        <w:jc w:val="both"/>
        <w:rPr>
          <w:lang w:val="nl-NL"/>
        </w:rPr>
      </w:pPr>
      <w:r>
        <w:rPr>
          <w:lang w:val="nl-NL"/>
        </w:rPr>
        <w:t xml:space="preserve">- </w:t>
      </w:r>
      <w:r w:rsidR="003776FD" w:rsidRPr="00955800">
        <w:rPr>
          <w:lang w:val="nl-NL"/>
        </w:rPr>
        <w:t>Cao độ thiết kế nền đường phụ thuộc vào cao độ san nền tại từng khu vực sao cho đảm bảo thoát nước mặt tốt nhất cũng như thuận tiện trong xây dựng, yêu cầu giao thông.</w:t>
      </w:r>
    </w:p>
    <w:p w14:paraId="7416E8F9" w14:textId="368D5EBC" w:rsidR="003776FD" w:rsidRPr="00955800" w:rsidRDefault="0006284B" w:rsidP="00A70D79">
      <w:pPr>
        <w:spacing w:before="60" w:after="60"/>
        <w:ind w:firstLine="709"/>
        <w:jc w:val="both"/>
        <w:rPr>
          <w:lang w:val="nl-NL"/>
        </w:rPr>
      </w:pPr>
      <w:r>
        <w:rPr>
          <w:lang w:val="nl-NL"/>
        </w:rPr>
        <w:t xml:space="preserve">- </w:t>
      </w:r>
      <w:r w:rsidR="003776FD" w:rsidRPr="00955800">
        <w:rPr>
          <w:lang w:val="nl-NL"/>
        </w:rPr>
        <w:t>Hệ thống các mốc đường thiết kế cắm theo tim tuyến của các trục đường tại các ngã giao nhau trong bản đồ quy hoạch giao thông và cắm mốc tỷ lệ 1/500.</w:t>
      </w:r>
    </w:p>
    <w:p w14:paraId="2DF48182" w14:textId="68782E62" w:rsidR="003776FD" w:rsidRPr="00955800" w:rsidRDefault="0006284B" w:rsidP="00A70D79">
      <w:pPr>
        <w:spacing w:before="60" w:after="60"/>
        <w:ind w:firstLine="709"/>
        <w:jc w:val="both"/>
        <w:rPr>
          <w:lang w:val="nl-NL"/>
        </w:rPr>
      </w:pPr>
      <w:r>
        <w:rPr>
          <w:lang w:val="nl-NL"/>
        </w:rPr>
        <w:t xml:space="preserve">- </w:t>
      </w:r>
      <w:r w:rsidR="003776FD" w:rsidRPr="00955800">
        <w:rPr>
          <w:lang w:val="nl-NL"/>
        </w:rPr>
        <w:t>Toạ độ y và x của các mốc thiết kế được tính toán trên lưới toạ độ của bản đồ đo đạc tỷ lệ 1/500 theo hệ toạ độ quốc gia VN2000.</w:t>
      </w:r>
    </w:p>
    <w:p w14:paraId="1819252E" w14:textId="65984881" w:rsidR="003776FD" w:rsidRPr="00955800" w:rsidRDefault="0006284B" w:rsidP="00A70D79">
      <w:pPr>
        <w:spacing w:before="60" w:after="60"/>
        <w:ind w:firstLine="709"/>
        <w:jc w:val="both"/>
        <w:rPr>
          <w:lang w:val="nl-NL"/>
        </w:rPr>
      </w:pPr>
      <w:r>
        <w:rPr>
          <w:lang w:val="nl-NL"/>
        </w:rPr>
        <w:lastRenderedPageBreak/>
        <w:t xml:space="preserve">- </w:t>
      </w:r>
      <w:r w:rsidR="003776FD" w:rsidRPr="00955800">
        <w:rPr>
          <w:lang w:val="nl-NL"/>
        </w:rPr>
        <w:t>Cao độ các mốc thiết kế xác định dựa vào cao độ nền của bản đồ đo đạc tỷ lệ 1/500 theo hệ cao độ Nhà nước.</w:t>
      </w:r>
    </w:p>
    <w:p w14:paraId="2AAAE8EE" w14:textId="293E3ED0" w:rsidR="006C6376" w:rsidRPr="0006284B" w:rsidRDefault="006C6376" w:rsidP="00A70D79">
      <w:pPr>
        <w:spacing w:before="60" w:after="60"/>
        <w:ind w:firstLine="709"/>
        <w:jc w:val="both"/>
        <w:rPr>
          <w:b/>
          <w:bCs/>
          <w:szCs w:val="28"/>
        </w:rPr>
      </w:pPr>
      <w:r w:rsidRPr="0006284B">
        <w:rPr>
          <w:b/>
          <w:bCs/>
          <w:szCs w:val="28"/>
        </w:rPr>
        <w:t>5.3. Thoát nước mưa</w:t>
      </w:r>
      <w:r w:rsidR="004E1F42" w:rsidRPr="0006284B">
        <w:rPr>
          <w:b/>
          <w:bCs/>
          <w:szCs w:val="28"/>
        </w:rPr>
        <w:t>:</w:t>
      </w:r>
    </w:p>
    <w:p w14:paraId="66269893" w14:textId="4AAAC4E7" w:rsidR="006D659F" w:rsidRPr="00F43C2D" w:rsidRDefault="00F43C2D" w:rsidP="00A70D79">
      <w:pPr>
        <w:spacing w:before="60" w:after="60"/>
        <w:ind w:firstLine="709"/>
        <w:jc w:val="both"/>
        <w:rPr>
          <w:lang w:val="nl-NL"/>
        </w:rPr>
      </w:pPr>
      <w:r>
        <w:rPr>
          <w:lang w:val="nl-NL"/>
        </w:rPr>
        <w:t xml:space="preserve">- </w:t>
      </w:r>
      <w:r w:rsidR="006D659F" w:rsidRPr="00F43C2D">
        <w:rPr>
          <w:lang w:val="nl-NL"/>
        </w:rPr>
        <w:t>Hệ thống thoát nước chung trong khu vực nghiên cứu là hệ thống thoát nước riêng biệt nước mưa và nước thải sinh hoạt.</w:t>
      </w:r>
    </w:p>
    <w:p w14:paraId="71B82AEC" w14:textId="06A5130F" w:rsidR="006D659F" w:rsidRPr="00F43C2D" w:rsidRDefault="00F43C2D" w:rsidP="00A70D79">
      <w:pPr>
        <w:spacing w:before="60" w:after="60"/>
        <w:ind w:firstLine="709"/>
        <w:jc w:val="both"/>
        <w:rPr>
          <w:lang w:val="nl-NL"/>
        </w:rPr>
      </w:pPr>
      <w:r>
        <w:rPr>
          <w:lang w:val="nl-NL"/>
        </w:rPr>
        <w:t xml:space="preserve">- </w:t>
      </w:r>
      <w:r w:rsidR="006D659F" w:rsidRPr="00F43C2D">
        <w:rPr>
          <w:lang w:val="nl-NL"/>
        </w:rPr>
        <w:t xml:space="preserve">Mặt bằng hệ thống thoát nước mưa bám theo bình đồ tuyến đường. </w:t>
      </w:r>
    </w:p>
    <w:p w14:paraId="415392AD" w14:textId="05D8DFEC" w:rsidR="006D659F" w:rsidRPr="00F43C2D" w:rsidRDefault="00F43C2D" w:rsidP="00A70D79">
      <w:pPr>
        <w:spacing w:before="60" w:after="60"/>
        <w:ind w:firstLine="709"/>
        <w:jc w:val="both"/>
        <w:rPr>
          <w:lang w:val="nl-NL"/>
        </w:rPr>
      </w:pPr>
      <w:r>
        <w:rPr>
          <w:lang w:val="nl-NL"/>
        </w:rPr>
        <w:t xml:space="preserve">- </w:t>
      </w:r>
      <w:r w:rsidR="006D659F" w:rsidRPr="00F43C2D">
        <w:rPr>
          <w:lang w:val="nl-NL"/>
        </w:rPr>
        <w:t>Hệ thống thoát nước chung trong khu vực nghiên cứu là hệ thống thoát nước riêng biệt nước mưa và nước thải sinh hoạt.</w:t>
      </w:r>
    </w:p>
    <w:p w14:paraId="3E2EC2E6" w14:textId="2472C194" w:rsidR="006D659F" w:rsidRPr="00F43C2D" w:rsidRDefault="00F43C2D" w:rsidP="00A70D79">
      <w:pPr>
        <w:spacing w:before="60" w:after="60"/>
        <w:ind w:firstLine="709"/>
        <w:jc w:val="both"/>
        <w:rPr>
          <w:lang w:val="nl-NL"/>
        </w:rPr>
      </w:pPr>
      <w:r>
        <w:rPr>
          <w:lang w:val="nl-NL"/>
        </w:rPr>
        <w:t>-</w:t>
      </w:r>
      <w:r w:rsidR="006D659F" w:rsidRPr="00F43C2D">
        <w:rPr>
          <w:lang w:val="nl-NL"/>
        </w:rPr>
        <w:t xml:space="preserve"> Thoát nước bên trong khu dân cư: Bên trung khu dân cư qui hoạch xây dựng tuyến cống Ø600 đặt trong lòng đường dẫn xã vào mương tiêu nội đồng tại góc phía Bắc khu qui hoạch. Độ dốc ống hướng về điểm đấu nối.</w:t>
      </w:r>
    </w:p>
    <w:p w14:paraId="22F7D968" w14:textId="34CFB836" w:rsidR="006D659F" w:rsidRPr="00F43C2D" w:rsidRDefault="006D659F" w:rsidP="00A70D79">
      <w:pPr>
        <w:spacing w:before="60" w:after="60"/>
        <w:ind w:firstLine="709"/>
        <w:jc w:val="both"/>
        <w:rPr>
          <w:lang w:val="nl-NL"/>
        </w:rPr>
      </w:pPr>
      <w:r w:rsidRPr="00F43C2D">
        <w:rPr>
          <w:lang w:val="nl-NL"/>
        </w:rPr>
        <w:t>- Xây dựng hệ thống thoát nước với đầy đủ các thành phần và chức năng của hệ thống thoát nước đô thị.</w:t>
      </w:r>
    </w:p>
    <w:p w14:paraId="195C3B2F" w14:textId="7CFA3CF2" w:rsidR="006D659F" w:rsidRPr="00F43C2D" w:rsidRDefault="006D659F" w:rsidP="00A70D79">
      <w:pPr>
        <w:spacing w:before="60" w:after="60"/>
        <w:ind w:firstLine="709"/>
        <w:jc w:val="both"/>
        <w:rPr>
          <w:lang w:val="nl-NL"/>
        </w:rPr>
      </w:pPr>
      <w:r w:rsidRPr="00F43C2D">
        <w:rPr>
          <w:lang w:val="nl-NL"/>
        </w:rPr>
        <w:t>- Nước mưa dọc các trục đường giao thông, được tổ chức thu nước tại các cửa thu nước ngay trên bó vỉa của đường giao thông qua lưới chắn rác chảy vào tuyến cống.</w:t>
      </w:r>
    </w:p>
    <w:p w14:paraId="025729BC" w14:textId="27011211" w:rsidR="006D659F" w:rsidRPr="00F43C2D" w:rsidRDefault="006D659F" w:rsidP="00A70D79">
      <w:pPr>
        <w:spacing w:before="60" w:after="60"/>
        <w:ind w:firstLine="709"/>
        <w:jc w:val="both"/>
        <w:rPr>
          <w:lang w:val="nl-NL"/>
        </w:rPr>
      </w:pPr>
      <w:r w:rsidRPr="00F43C2D">
        <w:rPr>
          <w:lang w:val="nl-NL"/>
        </w:rPr>
        <w:t>- Mạng lưới đường ống thoát nước mưa được bố trí đi trong lòng đường (vỉa hè hẹp dành cho các hạ tầng khác (điện, thoát thải, cấp nước, TTLL)) .</w:t>
      </w:r>
    </w:p>
    <w:p w14:paraId="64E8B27D" w14:textId="6F1EDD48" w:rsidR="006D659F" w:rsidRPr="00F43C2D" w:rsidRDefault="006D659F" w:rsidP="00A70D79">
      <w:pPr>
        <w:spacing w:before="60" w:after="60"/>
        <w:ind w:firstLine="709"/>
        <w:jc w:val="both"/>
        <w:rPr>
          <w:lang w:val="nl-NL"/>
        </w:rPr>
      </w:pPr>
      <w:r w:rsidRPr="00F43C2D">
        <w:rPr>
          <w:lang w:val="nl-NL"/>
        </w:rPr>
        <w:t>- Hệ thống hố ga, hố thu nước được bố trí dọc theo các tuyến cống, khoảng cách giữa các giếng thăm, giếng thu, giếng chuyển bậc tuỳ thuộc độ dốc của các tuyến đường để bố trí khoảng cách bình quân từ 30-40 m.</w:t>
      </w:r>
    </w:p>
    <w:p w14:paraId="4E145129" w14:textId="628A8B59" w:rsidR="006D659F" w:rsidRPr="00F43C2D" w:rsidRDefault="00F43C2D" w:rsidP="00A70D79">
      <w:pPr>
        <w:spacing w:before="60" w:after="60"/>
        <w:ind w:firstLine="709"/>
        <w:jc w:val="both"/>
        <w:rPr>
          <w:lang w:val="nl-NL"/>
        </w:rPr>
      </w:pPr>
      <w:r>
        <w:rPr>
          <w:lang w:val="nl-NL"/>
        </w:rPr>
        <w:t xml:space="preserve">- </w:t>
      </w:r>
      <w:r w:rsidR="006D659F" w:rsidRPr="00F43C2D">
        <w:rPr>
          <w:lang w:val="nl-NL"/>
        </w:rPr>
        <w:t>Độ dốc của mương, cống:  chủ yếu lấy theo độ dốc tối thiểu để đảm bảo thoát nước và đảm bảo đấu nối vào hệ thống chung tránh chôn ống quá sâu.</w:t>
      </w:r>
    </w:p>
    <w:p w14:paraId="27D1404B" w14:textId="2A6C6417" w:rsidR="00064AB7" w:rsidRPr="00C62700" w:rsidRDefault="002075A7" w:rsidP="00A70D79">
      <w:pPr>
        <w:spacing w:before="60" w:after="60"/>
        <w:ind w:firstLine="709"/>
        <w:jc w:val="both"/>
        <w:rPr>
          <w:b/>
          <w:bCs/>
          <w:color w:val="000000" w:themeColor="text1"/>
          <w:szCs w:val="28"/>
        </w:rPr>
      </w:pPr>
      <w:r w:rsidRPr="00C62700">
        <w:rPr>
          <w:b/>
          <w:bCs/>
          <w:color w:val="000000" w:themeColor="text1"/>
          <w:szCs w:val="28"/>
        </w:rPr>
        <w:t>5</w:t>
      </w:r>
      <w:r w:rsidR="00064AB7" w:rsidRPr="00C62700">
        <w:rPr>
          <w:b/>
          <w:bCs/>
          <w:color w:val="000000" w:themeColor="text1"/>
          <w:szCs w:val="28"/>
        </w:rPr>
        <w:t>.</w:t>
      </w:r>
      <w:r w:rsidR="008C6FFC">
        <w:rPr>
          <w:b/>
          <w:bCs/>
          <w:color w:val="000000" w:themeColor="text1"/>
          <w:szCs w:val="28"/>
        </w:rPr>
        <w:t>3</w:t>
      </w:r>
      <w:r w:rsidR="00064AB7" w:rsidRPr="00C62700">
        <w:rPr>
          <w:b/>
          <w:bCs/>
          <w:color w:val="000000" w:themeColor="text1"/>
          <w:szCs w:val="28"/>
        </w:rPr>
        <w:t xml:space="preserve">. </w:t>
      </w:r>
      <w:r w:rsidR="00C62700" w:rsidRPr="00C62700">
        <w:rPr>
          <w:b/>
          <w:bCs/>
          <w:color w:val="000000" w:themeColor="text1"/>
          <w:szCs w:val="28"/>
        </w:rPr>
        <w:t>Thoát nước thải</w:t>
      </w:r>
      <w:r w:rsidR="00177365">
        <w:rPr>
          <w:b/>
          <w:bCs/>
          <w:color w:val="000000" w:themeColor="text1"/>
          <w:szCs w:val="28"/>
        </w:rPr>
        <w:t>:</w:t>
      </w:r>
    </w:p>
    <w:p w14:paraId="54F3EF58" w14:textId="3A5275FD" w:rsidR="006D659F" w:rsidRPr="00867B69" w:rsidRDefault="00867B69" w:rsidP="00A70D79">
      <w:pPr>
        <w:spacing w:before="60" w:after="60"/>
        <w:ind w:firstLine="709"/>
        <w:jc w:val="both"/>
        <w:rPr>
          <w:lang w:val="nl-NL"/>
        </w:rPr>
      </w:pPr>
      <w:bookmarkStart w:id="6" w:name="_Hlk236042995"/>
      <w:r>
        <w:rPr>
          <w:lang w:val="nl-NL"/>
        </w:rPr>
        <w:t xml:space="preserve">- </w:t>
      </w:r>
      <w:r w:rsidR="006D659F" w:rsidRPr="00867B69">
        <w:rPr>
          <w:lang w:val="nl-NL"/>
        </w:rPr>
        <w:t>Tiêu chuẩn thải nước tính bằng tiêu chuẩn cấp nước, theo quy họach chung tỷ lệ thu gom nước thải đạt 100%.</w:t>
      </w:r>
    </w:p>
    <w:p w14:paraId="2D31D4CB" w14:textId="088542F4" w:rsidR="006D659F" w:rsidRPr="00867B69" w:rsidRDefault="00867B69" w:rsidP="00A70D79">
      <w:pPr>
        <w:spacing w:before="60" w:after="60"/>
        <w:ind w:firstLine="709"/>
        <w:jc w:val="both"/>
        <w:rPr>
          <w:lang w:val="nl-NL"/>
        </w:rPr>
      </w:pPr>
      <w:r>
        <w:rPr>
          <w:lang w:val="nl-NL"/>
        </w:rPr>
        <w:t xml:space="preserve">- </w:t>
      </w:r>
      <w:r w:rsidR="006D659F" w:rsidRPr="00867B69">
        <w:rPr>
          <w:lang w:val="nl-NL"/>
        </w:rPr>
        <w:t>Để hướng tới các khu dân cư văn minh và phát triển bền vững thì nguy cơ gây mất vệ sinh làm ô nhiễm môi trường từ các nguồn thải phải được thu gom giải quyết triệt để ngay trong giai đoạn đầu.</w:t>
      </w:r>
    </w:p>
    <w:p w14:paraId="6BBD30B5" w14:textId="7B664E86" w:rsidR="006D659F" w:rsidRPr="00867B69" w:rsidRDefault="00867B69" w:rsidP="00A70D79">
      <w:pPr>
        <w:spacing w:before="60" w:after="60"/>
        <w:ind w:firstLine="709"/>
        <w:jc w:val="both"/>
        <w:rPr>
          <w:lang w:val="nl-NL"/>
        </w:rPr>
      </w:pPr>
      <w:r>
        <w:rPr>
          <w:lang w:val="nl-NL"/>
        </w:rPr>
        <w:t xml:space="preserve">- </w:t>
      </w:r>
      <w:r w:rsidR="006D659F" w:rsidRPr="00867B69">
        <w:rPr>
          <w:lang w:val="nl-NL"/>
        </w:rPr>
        <w:t>Xây dựng hệ thống thoát nước thải bao gồm hệ thống hố ga - cống thu gom để thu gom nước thải, đấu nối đưa về hệ thống xử lý nước thải. Sau khi xử lý cục bộ nước thải đạt tiêu chuẩn sẽ được thoát ra mương hiện trạng.</w:t>
      </w:r>
    </w:p>
    <w:p w14:paraId="54027C19" w14:textId="1EDF5A40" w:rsidR="006D659F" w:rsidRPr="00867B69" w:rsidRDefault="00867B69" w:rsidP="00A70D79">
      <w:pPr>
        <w:spacing w:before="60" w:after="60"/>
        <w:ind w:firstLine="709"/>
        <w:jc w:val="both"/>
        <w:rPr>
          <w:lang w:val="nl-NL"/>
        </w:rPr>
      </w:pPr>
      <w:r>
        <w:rPr>
          <w:lang w:val="nl-NL"/>
        </w:rPr>
        <w:t xml:space="preserve">- </w:t>
      </w:r>
      <w:r w:rsidR="006D659F" w:rsidRPr="00867B69">
        <w:rPr>
          <w:lang w:val="nl-NL"/>
        </w:rPr>
        <w:t>Nước thải từ các khu vệ sinh trong nhà ở phải được xử lý bằng bể tự hoại xây đúng quy cách trước khi xả vào cống thoát nước thải chung.</w:t>
      </w:r>
    </w:p>
    <w:p w14:paraId="7E5FBE18" w14:textId="77777777" w:rsidR="006D659F" w:rsidRDefault="006D659F" w:rsidP="00A70D79">
      <w:pPr>
        <w:tabs>
          <w:tab w:val="left" w:pos="284"/>
          <w:tab w:val="left" w:pos="567"/>
          <w:tab w:val="left" w:pos="851"/>
          <w:tab w:val="left" w:pos="1134"/>
          <w:tab w:val="left" w:pos="1418"/>
        </w:tabs>
        <w:spacing w:before="60" w:after="60"/>
        <w:rPr>
          <w:b/>
          <w:bCs/>
          <w:szCs w:val="28"/>
          <w:lang w:val="pt-BR"/>
        </w:rPr>
      </w:pPr>
      <w:r>
        <w:rPr>
          <w:b/>
          <w:bCs/>
          <w:szCs w:val="28"/>
          <w:lang w:val="pt-BR"/>
        </w:rPr>
        <w:t xml:space="preserve">                  </w:t>
      </w:r>
      <w:r w:rsidRPr="0018325A">
        <w:rPr>
          <w:b/>
          <w:bCs/>
          <w:szCs w:val="28"/>
          <w:lang w:val="pt-BR"/>
        </w:rPr>
        <w:t>BẢ</w:t>
      </w:r>
      <w:r>
        <w:rPr>
          <w:b/>
          <w:bCs/>
          <w:szCs w:val="28"/>
          <w:lang w:val="pt-BR"/>
        </w:rPr>
        <w:t>NG</w:t>
      </w:r>
      <w:r w:rsidRPr="0018325A">
        <w:rPr>
          <w:b/>
          <w:bCs/>
          <w:szCs w:val="28"/>
          <w:lang w:val="pt-BR"/>
        </w:rPr>
        <w:t>: TỔNG HỢP LƯU LƯỢNG NƯỚC THẢI</w:t>
      </w:r>
    </w:p>
    <w:tbl>
      <w:tblPr>
        <w:tblW w:w="4296" w:type="pct"/>
        <w:jc w:val="center"/>
        <w:tblLook w:val="04A0" w:firstRow="1" w:lastRow="0" w:firstColumn="1" w:lastColumn="0" w:noHBand="0" w:noVBand="1"/>
      </w:tblPr>
      <w:tblGrid>
        <w:gridCol w:w="1183"/>
        <w:gridCol w:w="2786"/>
        <w:gridCol w:w="2068"/>
        <w:gridCol w:w="1749"/>
      </w:tblGrid>
      <w:tr w:rsidR="006D659F" w:rsidRPr="00A137A3" w14:paraId="2A3D6476" w14:textId="77777777" w:rsidTr="00867B69">
        <w:trPr>
          <w:trHeight w:val="518"/>
          <w:tblHeader/>
          <w:jc w:val="center"/>
        </w:trPr>
        <w:tc>
          <w:tcPr>
            <w:tcW w:w="760" w:type="pct"/>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A0C97F4" w14:textId="77777777" w:rsidR="006D659F" w:rsidRPr="00A137A3" w:rsidRDefault="006D659F" w:rsidP="00A70D79">
            <w:pPr>
              <w:spacing w:before="60" w:after="60"/>
              <w:rPr>
                <w:b/>
                <w:bCs/>
                <w:color w:val="000000"/>
                <w:szCs w:val="28"/>
              </w:rPr>
            </w:pPr>
            <w:r w:rsidRPr="00A137A3">
              <w:rPr>
                <w:b/>
                <w:bCs/>
                <w:color w:val="000000"/>
                <w:szCs w:val="28"/>
              </w:rPr>
              <w:t>STT</w:t>
            </w:r>
          </w:p>
        </w:tc>
        <w:tc>
          <w:tcPr>
            <w:tcW w:w="1789" w:type="pct"/>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102E4196" w14:textId="77777777" w:rsidR="006D659F" w:rsidRPr="00A137A3" w:rsidRDefault="006D659F" w:rsidP="00A70D79">
            <w:pPr>
              <w:spacing w:before="60" w:after="60"/>
              <w:rPr>
                <w:b/>
                <w:bCs/>
                <w:color w:val="000000"/>
                <w:szCs w:val="28"/>
              </w:rPr>
            </w:pPr>
            <w:r w:rsidRPr="00A137A3">
              <w:rPr>
                <w:b/>
                <w:bCs/>
                <w:color w:val="000000"/>
                <w:szCs w:val="28"/>
              </w:rPr>
              <w:t>Thành phần thoát nước</w:t>
            </w:r>
          </w:p>
        </w:tc>
        <w:tc>
          <w:tcPr>
            <w:tcW w:w="1328" w:type="pct"/>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5996D814" w14:textId="77777777" w:rsidR="006D659F" w:rsidRPr="00A137A3" w:rsidRDefault="006D659F" w:rsidP="00A70D79">
            <w:pPr>
              <w:spacing w:before="60" w:after="60"/>
              <w:rPr>
                <w:b/>
                <w:bCs/>
                <w:color w:val="000000"/>
                <w:szCs w:val="28"/>
              </w:rPr>
            </w:pPr>
            <w:r w:rsidRPr="00A137A3">
              <w:rPr>
                <w:b/>
                <w:bCs/>
                <w:color w:val="000000"/>
                <w:szCs w:val="28"/>
              </w:rPr>
              <w:t>Lưu lượng cấp nước sử dụng (m</w:t>
            </w:r>
            <w:r w:rsidRPr="00A137A3">
              <w:rPr>
                <w:b/>
                <w:bCs/>
                <w:color w:val="000000"/>
                <w:szCs w:val="28"/>
                <w:vertAlign w:val="superscript"/>
              </w:rPr>
              <w:t>3</w:t>
            </w:r>
            <w:r w:rsidRPr="00A137A3">
              <w:rPr>
                <w:b/>
                <w:bCs/>
                <w:color w:val="000000"/>
                <w:szCs w:val="28"/>
              </w:rPr>
              <w:t>/ng.đ)</w:t>
            </w:r>
          </w:p>
        </w:tc>
        <w:tc>
          <w:tcPr>
            <w:tcW w:w="1124" w:type="pct"/>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AEC6723" w14:textId="77777777" w:rsidR="006D659F" w:rsidRPr="00A137A3" w:rsidRDefault="006D659F" w:rsidP="00A70D79">
            <w:pPr>
              <w:spacing w:before="60" w:after="60"/>
              <w:rPr>
                <w:b/>
                <w:bCs/>
                <w:color w:val="000000"/>
                <w:szCs w:val="28"/>
              </w:rPr>
            </w:pPr>
            <w:r w:rsidRPr="00A137A3">
              <w:rPr>
                <w:b/>
                <w:bCs/>
                <w:color w:val="000000"/>
                <w:szCs w:val="28"/>
              </w:rPr>
              <w:t>Lưu lượng nước thải phát sinh (m</w:t>
            </w:r>
            <w:r w:rsidRPr="00A137A3">
              <w:rPr>
                <w:b/>
                <w:bCs/>
                <w:color w:val="000000"/>
                <w:szCs w:val="28"/>
                <w:vertAlign w:val="superscript"/>
              </w:rPr>
              <w:t>3</w:t>
            </w:r>
            <w:r w:rsidRPr="00A137A3">
              <w:rPr>
                <w:b/>
                <w:bCs/>
                <w:color w:val="000000"/>
                <w:szCs w:val="28"/>
              </w:rPr>
              <w:t>/ng.đ)</w:t>
            </w:r>
          </w:p>
        </w:tc>
      </w:tr>
      <w:tr w:rsidR="006D659F" w:rsidRPr="00A137A3" w14:paraId="3FA8914B" w14:textId="77777777" w:rsidTr="00867B69">
        <w:trPr>
          <w:trHeight w:val="562"/>
          <w:tblHeader/>
          <w:jc w:val="center"/>
        </w:trPr>
        <w:tc>
          <w:tcPr>
            <w:tcW w:w="760" w:type="pct"/>
            <w:vMerge/>
            <w:tcBorders>
              <w:top w:val="single" w:sz="4" w:space="0" w:color="auto"/>
              <w:left w:val="single" w:sz="4" w:space="0" w:color="auto"/>
              <w:bottom w:val="single" w:sz="8" w:space="0" w:color="000000"/>
              <w:right w:val="single" w:sz="4" w:space="0" w:color="auto"/>
            </w:tcBorders>
            <w:vAlign w:val="center"/>
            <w:hideMark/>
          </w:tcPr>
          <w:p w14:paraId="1043C5EE" w14:textId="77777777" w:rsidR="006D659F" w:rsidRPr="00A137A3" w:rsidRDefault="006D659F" w:rsidP="00A70D79">
            <w:pPr>
              <w:spacing w:before="60" w:after="60"/>
              <w:rPr>
                <w:b/>
                <w:bCs/>
                <w:color w:val="000000"/>
                <w:szCs w:val="28"/>
              </w:rPr>
            </w:pPr>
          </w:p>
        </w:tc>
        <w:tc>
          <w:tcPr>
            <w:tcW w:w="1789" w:type="pct"/>
            <w:vMerge/>
            <w:tcBorders>
              <w:top w:val="single" w:sz="4" w:space="0" w:color="auto"/>
              <w:left w:val="single" w:sz="4" w:space="0" w:color="auto"/>
              <w:bottom w:val="single" w:sz="8" w:space="0" w:color="000000"/>
              <w:right w:val="single" w:sz="4" w:space="0" w:color="auto"/>
            </w:tcBorders>
            <w:vAlign w:val="center"/>
            <w:hideMark/>
          </w:tcPr>
          <w:p w14:paraId="130D04BE" w14:textId="77777777" w:rsidR="006D659F" w:rsidRPr="00A137A3" w:rsidRDefault="006D659F" w:rsidP="00A70D79">
            <w:pPr>
              <w:spacing w:before="60" w:after="60"/>
              <w:rPr>
                <w:b/>
                <w:bCs/>
                <w:color w:val="000000"/>
                <w:szCs w:val="28"/>
              </w:rPr>
            </w:pPr>
          </w:p>
        </w:tc>
        <w:tc>
          <w:tcPr>
            <w:tcW w:w="1328" w:type="pct"/>
            <w:vMerge/>
            <w:tcBorders>
              <w:top w:val="single" w:sz="4" w:space="0" w:color="auto"/>
              <w:left w:val="single" w:sz="4" w:space="0" w:color="auto"/>
              <w:bottom w:val="single" w:sz="8" w:space="0" w:color="000000"/>
              <w:right w:val="single" w:sz="4" w:space="0" w:color="auto"/>
            </w:tcBorders>
            <w:vAlign w:val="center"/>
            <w:hideMark/>
          </w:tcPr>
          <w:p w14:paraId="757BB939" w14:textId="77777777" w:rsidR="006D659F" w:rsidRPr="00A137A3" w:rsidRDefault="006D659F" w:rsidP="00A70D79">
            <w:pPr>
              <w:spacing w:before="60" w:after="60"/>
              <w:rPr>
                <w:b/>
                <w:bCs/>
                <w:color w:val="000000"/>
                <w:szCs w:val="28"/>
              </w:rPr>
            </w:pPr>
          </w:p>
        </w:tc>
        <w:tc>
          <w:tcPr>
            <w:tcW w:w="1124" w:type="pct"/>
            <w:vMerge/>
            <w:tcBorders>
              <w:top w:val="single" w:sz="4" w:space="0" w:color="auto"/>
              <w:left w:val="single" w:sz="4" w:space="0" w:color="auto"/>
              <w:bottom w:val="single" w:sz="8" w:space="0" w:color="000000"/>
              <w:right w:val="single" w:sz="4" w:space="0" w:color="auto"/>
            </w:tcBorders>
            <w:vAlign w:val="center"/>
            <w:hideMark/>
          </w:tcPr>
          <w:p w14:paraId="267DB57F" w14:textId="77777777" w:rsidR="006D659F" w:rsidRPr="00A137A3" w:rsidRDefault="006D659F" w:rsidP="00A70D79">
            <w:pPr>
              <w:spacing w:before="60" w:after="60"/>
              <w:rPr>
                <w:b/>
                <w:bCs/>
                <w:color w:val="000000"/>
                <w:szCs w:val="28"/>
              </w:rPr>
            </w:pPr>
          </w:p>
        </w:tc>
      </w:tr>
      <w:tr w:rsidR="006D659F" w:rsidRPr="00A137A3" w14:paraId="25D0C088" w14:textId="77777777" w:rsidTr="00F64DF3">
        <w:trPr>
          <w:trHeight w:val="260"/>
          <w:jc w:val="center"/>
        </w:trPr>
        <w:tc>
          <w:tcPr>
            <w:tcW w:w="760" w:type="pct"/>
            <w:tcBorders>
              <w:top w:val="nil"/>
              <w:left w:val="single" w:sz="4" w:space="0" w:color="auto"/>
              <w:bottom w:val="single" w:sz="4" w:space="0" w:color="auto"/>
              <w:right w:val="single" w:sz="4" w:space="0" w:color="auto"/>
            </w:tcBorders>
            <w:shd w:val="clear" w:color="auto" w:fill="auto"/>
            <w:vAlign w:val="center"/>
            <w:hideMark/>
          </w:tcPr>
          <w:p w14:paraId="40DAC103" w14:textId="77777777" w:rsidR="006D659F" w:rsidRPr="00A137A3" w:rsidRDefault="006D659F" w:rsidP="00A70D79">
            <w:pPr>
              <w:spacing w:before="60" w:after="60"/>
              <w:rPr>
                <w:color w:val="000000"/>
                <w:szCs w:val="28"/>
              </w:rPr>
            </w:pPr>
            <w:r w:rsidRPr="00A137A3">
              <w:rPr>
                <w:color w:val="000000"/>
                <w:szCs w:val="28"/>
              </w:rPr>
              <w:t>1</w:t>
            </w:r>
          </w:p>
        </w:tc>
        <w:tc>
          <w:tcPr>
            <w:tcW w:w="1789" w:type="pct"/>
            <w:tcBorders>
              <w:top w:val="nil"/>
              <w:left w:val="nil"/>
              <w:bottom w:val="single" w:sz="4" w:space="0" w:color="auto"/>
              <w:right w:val="single" w:sz="4" w:space="0" w:color="auto"/>
            </w:tcBorders>
            <w:shd w:val="clear" w:color="auto" w:fill="auto"/>
            <w:vAlign w:val="center"/>
            <w:hideMark/>
          </w:tcPr>
          <w:p w14:paraId="232B76F8" w14:textId="77777777" w:rsidR="006D659F" w:rsidRPr="00A137A3" w:rsidRDefault="006D659F" w:rsidP="00A70D79">
            <w:pPr>
              <w:spacing w:before="60" w:after="60"/>
              <w:jc w:val="both"/>
              <w:rPr>
                <w:color w:val="000000"/>
                <w:szCs w:val="28"/>
              </w:rPr>
            </w:pPr>
            <w:r w:rsidRPr="00A137A3">
              <w:rPr>
                <w:color w:val="000000"/>
                <w:szCs w:val="28"/>
              </w:rPr>
              <w:t xml:space="preserve">Nước thải sinh hoạt </w:t>
            </w:r>
          </w:p>
        </w:tc>
        <w:tc>
          <w:tcPr>
            <w:tcW w:w="1328" w:type="pct"/>
            <w:tcBorders>
              <w:top w:val="nil"/>
              <w:left w:val="nil"/>
              <w:bottom w:val="single" w:sz="4" w:space="0" w:color="auto"/>
              <w:right w:val="single" w:sz="4" w:space="0" w:color="auto"/>
            </w:tcBorders>
            <w:shd w:val="clear" w:color="auto" w:fill="auto"/>
            <w:vAlign w:val="center"/>
            <w:hideMark/>
          </w:tcPr>
          <w:p w14:paraId="557FCAA1" w14:textId="77777777" w:rsidR="006D659F" w:rsidRPr="00A137A3" w:rsidRDefault="006D659F" w:rsidP="00A70D79">
            <w:pPr>
              <w:spacing w:before="60" w:after="60"/>
              <w:jc w:val="right"/>
              <w:rPr>
                <w:color w:val="000000"/>
                <w:szCs w:val="28"/>
              </w:rPr>
            </w:pPr>
            <w:r>
              <w:rPr>
                <w:color w:val="000000"/>
                <w:szCs w:val="28"/>
              </w:rPr>
              <w:t>18.24</w:t>
            </w:r>
          </w:p>
        </w:tc>
        <w:tc>
          <w:tcPr>
            <w:tcW w:w="1124" w:type="pct"/>
            <w:tcBorders>
              <w:top w:val="nil"/>
              <w:left w:val="nil"/>
              <w:bottom w:val="single" w:sz="4" w:space="0" w:color="auto"/>
              <w:right w:val="single" w:sz="4" w:space="0" w:color="auto"/>
            </w:tcBorders>
            <w:shd w:val="clear" w:color="auto" w:fill="auto"/>
            <w:vAlign w:val="center"/>
            <w:hideMark/>
          </w:tcPr>
          <w:p w14:paraId="228D67B8" w14:textId="77777777" w:rsidR="006D659F" w:rsidRPr="00A137A3" w:rsidRDefault="006D659F" w:rsidP="00A70D79">
            <w:pPr>
              <w:spacing w:before="60" w:after="60"/>
              <w:jc w:val="right"/>
              <w:rPr>
                <w:color w:val="000000"/>
                <w:szCs w:val="28"/>
              </w:rPr>
            </w:pPr>
            <w:r>
              <w:rPr>
                <w:color w:val="000000"/>
                <w:szCs w:val="28"/>
              </w:rPr>
              <w:t>18.24</w:t>
            </w:r>
          </w:p>
        </w:tc>
      </w:tr>
      <w:tr w:rsidR="006D659F" w:rsidRPr="00A137A3" w14:paraId="629E43CC" w14:textId="77777777" w:rsidTr="00F64DF3">
        <w:trPr>
          <w:trHeight w:val="518"/>
          <w:jc w:val="center"/>
        </w:trPr>
        <w:tc>
          <w:tcPr>
            <w:tcW w:w="760" w:type="pct"/>
            <w:tcBorders>
              <w:top w:val="nil"/>
              <w:left w:val="single" w:sz="4" w:space="0" w:color="auto"/>
              <w:bottom w:val="single" w:sz="4" w:space="0" w:color="auto"/>
              <w:right w:val="single" w:sz="4" w:space="0" w:color="auto"/>
            </w:tcBorders>
            <w:shd w:val="clear" w:color="auto" w:fill="auto"/>
            <w:vAlign w:val="center"/>
            <w:hideMark/>
          </w:tcPr>
          <w:p w14:paraId="5476EE35" w14:textId="77777777" w:rsidR="006D659F" w:rsidRPr="00A137A3" w:rsidRDefault="006D659F" w:rsidP="00A70D79">
            <w:pPr>
              <w:spacing w:before="60" w:after="60"/>
              <w:rPr>
                <w:color w:val="000000"/>
                <w:szCs w:val="28"/>
              </w:rPr>
            </w:pPr>
            <w:r w:rsidRPr="00A137A3">
              <w:rPr>
                <w:color w:val="000000"/>
                <w:szCs w:val="28"/>
              </w:rPr>
              <w:lastRenderedPageBreak/>
              <w:t>2</w:t>
            </w:r>
          </w:p>
        </w:tc>
        <w:tc>
          <w:tcPr>
            <w:tcW w:w="1789" w:type="pct"/>
            <w:tcBorders>
              <w:top w:val="nil"/>
              <w:left w:val="nil"/>
              <w:bottom w:val="single" w:sz="4" w:space="0" w:color="auto"/>
              <w:right w:val="single" w:sz="4" w:space="0" w:color="auto"/>
            </w:tcBorders>
            <w:shd w:val="clear" w:color="auto" w:fill="auto"/>
            <w:vAlign w:val="center"/>
            <w:hideMark/>
          </w:tcPr>
          <w:p w14:paraId="719D480F" w14:textId="402CEA68" w:rsidR="006D659F" w:rsidRPr="00A137A3" w:rsidRDefault="006D659F" w:rsidP="00A70D79">
            <w:pPr>
              <w:spacing w:before="60" w:after="60"/>
              <w:jc w:val="both"/>
              <w:rPr>
                <w:color w:val="000000"/>
                <w:szCs w:val="28"/>
              </w:rPr>
            </w:pPr>
            <w:r w:rsidRPr="00A137A3">
              <w:rPr>
                <w:color w:val="000000"/>
                <w:szCs w:val="28"/>
              </w:rPr>
              <w:t xml:space="preserve">Nước thải công cộng </w:t>
            </w:r>
            <w:r w:rsidR="00F43C2D">
              <w:rPr>
                <w:color w:val="000000"/>
                <w:szCs w:val="28"/>
              </w:rPr>
              <w:t>-</w:t>
            </w:r>
            <w:r w:rsidRPr="00A137A3">
              <w:rPr>
                <w:color w:val="000000"/>
                <w:szCs w:val="28"/>
              </w:rPr>
              <w:t xml:space="preserve"> dịch vụ</w:t>
            </w:r>
          </w:p>
        </w:tc>
        <w:tc>
          <w:tcPr>
            <w:tcW w:w="1328" w:type="pct"/>
            <w:tcBorders>
              <w:top w:val="nil"/>
              <w:left w:val="nil"/>
              <w:bottom w:val="single" w:sz="4" w:space="0" w:color="auto"/>
              <w:right w:val="single" w:sz="4" w:space="0" w:color="auto"/>
            </w:tcBorders>
            <w:shd w:val="clear" w:color="auto" w:fill="auto"/>
            <w:vAlign w:val="center"/>
            <w:hideMark/>
          </w:tcPr>
          <w:p w14:paraId="39E25B5D" w14:textId="77777777" w:rsidR="006D659F" w:rsidRPr="00A137A3" w:rsidRDefault="006D659F" w:rsidP="00A70D79">
            <w:pPr>
              <w:spacing w:before="60" w:after="60"/>
              <w:jc w:val="right"/>
              <w:rPr>
                <w:color w:val="000000"/>
                <w:szCs w:val="28"/>
              </w:rPr>
            </w:pPr>
            <w:r>
              <w:rPr>
                <w:color w:val="000000"/>
                <w:szCs w:val="28"/>
              </w:rPr>
              <w:t>1.82</w:t>
            </w:r>
          </w:p>
        </w:tc>
        <w:tc>
          <w:tcPr>
            <w:tcW w:w="1124" w:type="pct"/>
            <w:tcBorders>
              <w:top w:val="nil"/>
              <w:left w:val="nil"/>
              <w:bottom w:val="single" w:sz="4" w:space="0" w:color="auto"/>
              <w:right w:val="single" w:sz="4" w:space="0" w:color="auto"/>
            </w:tcBorders>
            <w:shd w:val="clear" w:color="auto" w:fill="auto"/>
            <w:vAlign w:val="center"/>
            <w:hideMark/>
          </w:tcPr>
          <w:p w14:paraId="3BD7D8A0" w14:textId="77777777" w:rsidR="006D659F" w:rsidRPr="00A137A3" w:rsidRDefault="006D659F" w:rsidP="00A70D79">
            <w:pPr>
              <w:spacing w:before="60" w:after="60"/>
              <w:jc w:val="right"/>
              <w:rPr>
                <w:color w:val="000000"/>
                <w:szCs w:val="28"/>
              </w:rPr>
            </w:pPr>
            <w:r>
              <w:rPr>
                <w:color w:val="000000"/>
                <w:szCs w:val="28"/>
              </w:rPr>
              <w:t>1.82</w:t>
            </w:r>
          </w:p>
        </w:tc>
      </w:tr>
      <w:tr w:rsidR="006D659F" w:rsidRPr="00A137A3" w14:paraId="37B48953" w14:textId="77777777" w:rsidTr="00F64DF3">
        <w:trPr>
          <w:trHeight w:val="456"/>
          <w:jc w:val="center"/>
        </w:trPr>
        <w:tc>
          <w:tcPr>
            <w:tcW w:w="3876"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C9BC27F" w14:textId="77777777" w:rsidR="006D659F" w:rsidRPr="00A137A3" w:rsidRDefault="006D659F" w:rsidP="00A70D79">
            <w:pPr>
              <w:spacing w:before="60" w:after="60"/>
              <w:rPr>
                <w:color w:val="000000"/>
                <w:szCs w:val="28"/>
              </w:rPr>
            </w:pPr>
            <w:r w:rsidRPr="00A137A3">
              <w:rPr>
                <w:color w:val="000000"/>
                <w:szCs w:val="28"/>
              </w:rPr>
              <w:t>Tổng lượng nước thải trung bình ngày</w:t>
            </w:r>
          </w:p>
        </w:tc>
        <w:tc>
          <w:tcPr>
            <w:tcW w:w="1124" w:type="pct"/>
            <w:tcBorders>
              <w:top w:val="nil"/>
              <w:left w:val="nil"/>
              <w:bottom w:val="single" w:sz="4" w:space="0" w:color="auto"/>
              <w:right w:val="single" w:sz="4" w:space="0" w:color="auto"/>
            </w:tcBorders>
            <w:shd w:val="clear" w:color="auto" w:fill="auto"/>
            <w:vAlign w:val="center"/>
            <w:hideMark/>
          </w:tcPr>
          <w:p w14:paraId="2E8176BA" w14:textId="77777777" w:rsidR="006D659F" w:rsidRPr="00A137A3" w:rsidRDefault="006D659F" w:rsidP="00A70D79">
            <w:pPr>
              <w:spacing w:before="60" w:after="60"/>
              <w:jc w:val="right"/>
              <w:rPr>
                <w:color w:val="000000"/>
                <w:szCs w:val="28"/>
              </w:rPr>
            </w:pPr>
            <w:r>
              <w:rPr>
                <w:color w:val="000000"/>
                <w:szCs w:val="28"/>
              </w:rPr>
              <w:t>20.06</w:t>
            </w:r>
          </w:p>
        </w:tc>
      </w:tr>
      <w:tr w:rsidR="006D659F" w:rsidRPr="00A137A3" w14:paraId="4E7E5288" w14:textId="77777777" w:rsidTr="00F64DF3">
        <w:trPr>
          <w:trHeight w:val="539"/>
          <w:jc w:val="center"/>
        </w:trPr>
        <w:tc>
          <w:tcPr>
            <w:tcW w:w="3876"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050122" w14:textId="77777777" w:rsidR="006D659F" w:rsidRPr="00A137A3" w:rsidRDefault="006D659F" w:rsidP="00A70D79">
            <w:pPr>
              <w:spacing w:before="60" w:after="60"/>
              <w:rPr>
                <w:color w:val="000000"/>
                <w:szCs w:val="28"/>
              </w:rPr>
            </w:pPr>
            <w:r w:rsidRPr="00A137A3">
              <w:rPr>
                <w:color w:val="000000"/>
                <w:szCs w:val="28"/>
              </w:rPr>
              <w:t xml:space="preserve">Hệ số không điều hòa ngày lớn nhất </w:t>
            </w:r>
            <w:r w:rsidRPr="00A137A3">
              <w:rPr>
                <w:color w:val="000000"/>
                <w:szCs w:val="28"/>
              </w:rPr>
              <w:br/>
              <w:t xml:space="preserve"> k</w:t>
            </w:r>
            <w:r w:rsidRPr="00A137A3">
              <w:rPr>
                <w:color w:val="000000"/>
                <w:szCs w:val="28"/>
                <w:vertAlign w:val="subscript"/>
              </w:rPr>
              <w:t>max</w:t>
            </w:r>
            <w:r w:rsidRPr="00A137A3">
              <w:rPr>
                <w:color w:val="000000"/>
                <w:szCs w:val="28"/>
              </w:rPr>
              <w:t>=1,15-1,3</w:t>
            </w:r>
          </w:p>
        </w:tc>
        <w:tc>
          <w:tcPr>
            <w:tcW w:w="1124" w:type="pct"/>
            <w:tcBorders>
              <w:top w:val="nil"/>
              <w:left w:val="nil"/>
              <w:bottom w:val="single" w:sz="4" w:space="0" w:color="auto"/>
              <w:right w:val="single" w:sz="4" w:space="0" w:color="auto"/>
            </w:tcBorders>
            <w:shd w:val="clear" w:color="auto" w:fill="auto"/>
            <w:vAlign w:val="center"/>
            <w:hideMark/>
          </w:tcPr>
          <w:p w14:paraId="6F092FDE" w14:textId="77777777" w:rsidR="006D659F" w:rsidRPr="00A137A3" w:rsidRDefault="006D659F" w:rsidP="00A70D79">
            <w:pPr>
              <w:spacing w:before="60" w:after="60"/>
              <w:jc w:val="right"/>
              <w:rPr>
                <w:color w:val="000000"/>
                <w:szCs w:val="28"/>
              </w:rPr>
            </w:pPr>
            <w:r w:rsidRPr="00A137A3">
              <w:rPr>
                <w:color w:val="000000"/>
                <w:szCs w:val="28"/>
              </w:rPr>
              <w:t>1.30</w:t>
            </w:r>
          </w:p>
        </w:tc>
      </w:tr>
      <w:tr w:rsidR="006D659F" w:rsidRPr="00A137A3" w14:paraId="49CB0476" w14:textId="77777777" w:rsidTr="00F64DF3">
        <w:trPr>
          <w:trHeight w:val="260"/>
          <w:jc w:val="center"/>
        </w:trPr>
        <w:tc>
          <w:tcPr>
            <w:tcW w:w="3876"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5F31010C" w14:textId="77777777" w:rsidR="006D659F" w:rsidRPr="00A137A3" w:rsidRDefault="006D659F" w:rsidP="00A70D79">
            <w:pPr>
              <w:spacing w:before="60" w:after="60"/>
              <w:rPr>
                <w:color w:val="000000"/>
                <w:szCs w:val="28"/>
              </w:rPr>
            </w:pPr>
            <w:r w:rsidRPr="00A137A3">
              <w:rPr>
                <w:color w:val="000000"/>
                <w:szCs w:val="28"/>
              </w:rPr>
              <w:t>Tổng lượng nước thải lớn nhất ngày</w:t>
            </w:r>
          </w:p>
        </w:tc>
        <w:tc>
          <w:tcPr>
            <w:tcW w:w="1124" w:type="pct"/>
            <w:tcBorders>
              <w:top w:val="nil"/>
              <w:left w:val="nil"/>
              <w:bottom w:val="single" w:sz="4" w:space="0" w:color="auto"/>
              <w:right w:val="single" w:sz="4" w:space="0" w:color="auto"/>
            </w:tcBorders>
            <w:shd w:val="clear" w:color="auto" w:fill="auto"/>
            <w:vAlign w:val="center"/>
            <w:hideMark/>
          </w:tcPr>
          <w:p w14:paraId="76021ACC" w14:textId="77777777" w:rsidR="006D659F" w:rsidRPr="00A137A3" w:rsidRDefault="006D659F" w:rsidP="00A70D79">
            <w:pPr>
              <w:spacing w:before="60" w:after="60"/>
              <w:jc w:val="right"/>
              <w:rPr>
                <w:b/>
                <w:bCs/>
                <w:color w:val="000000"/>
                <w:szCs w:val="28"/>
              </w:rPr>
            </w:pPr>
            <w:r>
              <w:rPr>
                <w:b/>
                <w:bCs/>
                <w:color w:val="000000"/>
                <w:szCs w:val="28"/>
              </w:rPr>
              <w:t>26.08</w:t>
            </w:r>
          </w:p>
        </w:tc>
      </w:tr>
    </w:tbl>
    <w:p w14:paraId="0C77028E" w14:textId="4A3EB25F" w:rsidR="006D659F" w:rsidRPr="0018325A" w:rsidRDefault="006D659F" w:rsidP="00A70D79">
      <w:pPr>
        <w:tabs>
          <w:tab w:val="left" w:pos="284"/>
          <w:tab w:val="left" w:pos="567"/>
          <w:tab w:val="left" w:pos="851"/>
          <w:tab w:val="left" w:pos="1134"/>
          <w:tab w:val="left" w:pos="1418"/>
        </w:tabs>
        <w:spacing w:before="60" w:after="60"/>
        <w:rPr>
          <w:szCs w:val="26"/>
        </w:rPr>
      </w:pPr>
      <w:r>
        <w:rPr>
          <w:szCs w:val="26"/>
        </w:rPr>
        <w:t xml:space="preserve">            </w:t>
      </w:r>
      <w:r w:rsidRPr="0018325A">
        <w:rPr>
          <w:szCs w:val="26"/>
        </w:rPr>
        <w:t>Q</w:t>
      </w:r>
      <w:r w:rsidRPr="0018325A">
        <w:rPr>
          <w:szCs w:val="26"/>
          <w:vertAlign w:val="subscript"/>
        </w:rPr>
        <w:t>Ngày max</w:t>
      </w:r>
      <w:r w:rsidRPr="0018325A">
        <w:rPr>
          <w:szCs w:val="26"/>
        </w:rPr>
        <w:t xml:space="preserve"> = </w:t>
      </w:r>
      <w:r>
        <w:rPr>
          <w:szCs w:val="26"/>
        </w:rPr>
        <w:t>26</w:t>
      </w:r>
      <w:r w:rsidRPr="0018325A">
        <w:rPr>
          <w:szCs w:val="26"/>
        </w:rPr>
        <w:t>,</w:t>
      </w:r>
      <w:r>
        <w:rPr>
          <w:szCs w:val="26"/>
        </w:rPr>
        <w:t>08</w:t>
      </w:r>
      <w:r w:rsidRPr="0018325A">
        <w:rPr>
          <w:szCs w:val="26"/>
        </w:rPr>
        <w:t>M</w:t>
      </w:r>
      <w:r w:rsidRPr="0018325A">
        <w:rPr>
          <w:szCs w:val="26"/>
          <w:vertAlign w:val="superscript"/>
        </w:rPr>
        <w:t>3</w:t>
      </w:r>
      <w:r w:rsidRPr="0018325A">
        <w:rPr>
          <w:szCs w:val="26"/>
        </w:rPr>
        <w:t>/Ngày</w:t>
      </w:r>
      <w:r>
        <w:rPr>
          <w:szCs w:val="26"/>
        </w:rPr>
        <w:t xml:space="preserve"> ;  </w:t>
      </w:r>
      <w:r w:rsidRPr="0018325A">
        <w:rPr>
          <w:szCs w:val="26"/>
        </w:rPr>
        <w:t>Q</w:t>
      </w:r>
      <w:r w:rsidRPr="0018325A">
        <w:rPr>
          <w:szCs w:val="26"/>
          <w:vertAlign w:val="subscript"/>
        </w:rPr>
        <w:t>Giờmax</w:t>
      </w:r>
      <w:r w:rsidRPr="0018325A">
        <w:rPr>
          <w:szCs w:val="26"/>
        </w:rPr>
        <w:t xml:space="preserve"> = </w:t>
      </w:r>
      <w:r>
        <w:rPr>
          <w:szCs w:val="26"/>
        </w:rPr>
        <w:t>1,09</w:t>
      </w:r>
      <w:r w:rsidR="00867B69">
        <w:rPr>
          <w:szCs w:val="26"/>
        </w:rPr>
        <w:t>m</w:t>
      </w:r>
      <w:r w:rsidRPr="0018325A">
        <w:rPr>
          <w:szCs w:val="26"/>
          <w:vertAlign w:val="superscript"/>
        </w:rPr>
        <w:t>3</w:t>
      </w:r>
      <w:r w:rsidR="00867B69">
        <w:rPr>
          <w:szCs w:val="26"/>
        </w:rPr>
        <w:t>/g</w:t>
      </w:r>
      <w:r w:rsidRPr="0018325A">
        <w:rPr>
          <w:szCs w:val="26"/>
        </w:rPr>
        <w:t>iờ</w:t>
      </w:r>
    </w:p>
    <w:p w14:paraId="4CA9B356" w14:textId="77777777" w:rsidR="006D659F" w:rsidRPr="00E975CD" w:rsidRDefault="006D659F" w:rsidP="00A70D79">
      <w:pPr>
        <w:pStyle w:val="VanBan"/>
        <w:spacing w:before="60" w:after="60"/>
        <w:rPr>
          <w:lang w:val="it-IT"/>
        </w:rPr>
      </w:pPr>
      <w:r>
        <w:rPr>
          <w:lang w:val="it-IT"/>
        </w:rPr>
        <w:t xml:space="preserve">- </w:t>
      </w:r>
      <w:r w:rsidRPr="00E975CD">
        <w:rPr>
          <w:lang w:val="it-IT"/>
        </w:rPr>
        <w:t>Xây dựn</w:t>
      </w:r>
      <w:r>
        <w:rPr>
          <w:lang w:val="it-IT"/>
        </w:rPr>
        <w:t>g hệ thống xử lý nước thải công suất 30</w:t>
      </w:r>
      <w:r w:rsidRPr="00E975CD">
        <w:rPr>
          <w:lang w:val="it-IT"/>
        </w:rPr>
        <w:t>m</w:t>
      </w:r>
      <w:r w:rsidRPr="00097A5F">
        <w:rPr>
          <w:vertAlign w:val="superscript"/>
          <w:lang w:val="it-IT"/>
        </w:rPr>
        <w:t>3</w:t>
      </w:r>
      <w:r w:rsidRPr="00E975CD">
        <w:rPr>
          <w:lang w:val="it-IT"/>
        </w:rPr>
        <w:t>/ngđ riêng cho khu quy hoạch đảm bảo theo tiêu chuẩn.</w:t>
      </w:r>
    </w:p>
    <w:p w14:paraId="2551DB76" w14:textId="77777777" w:rsidR="006D659F" w:rsidRPr="00E975CD" w:rsidRDefault="006D659F" w:rsidP="00A70D79">
      <w:pPr>
        <w:pStyle w:val="VanBan"/>
        <w:spacing w:before="60" w:after="60"/>
        <w:rPr>
          <w:lang w:val="it-IT"/>
        </w:rPr>
      </w:pPr>
      <w:r>
        <w:rPr>
          <w:lang w:val="it-IT"/>
        </w:rPr>
        <w:t xml:space="preserve">- </w:t>
      </w:r>
      <w:r w:rsidRPr="00E975CD">
        <w:rPr>
          <w:lang w:val="it-IT"/>
        </w:rPr>
        <w:t xml:space="preserve">Sử dụng hệ thống cống B400 và D300, cống ngầm đặt dưới vỉa hè và </w:t>
      </w:r>
      <w:r>
        <w:rPr>
          <w:lang w:val="it-IT"/>
        </w:rPr>
        <w:t xml:space="preserve">sau nhà </w:t>
      </w:r>
      <w:r w:rsidRPr="00E975CD">
        <w:rPr>
          <w:lang w:val="it-IT"/>
        </w:rPr>
        <w:t xml:space="preserve">để thoát nước thải. </w:t>
      </w:r>
    </w:p>
    <w:p w14:paraId="505D02F3" w14:textId="77777777" w:rsidR="006D659F" w:rsidRPr="00E975CD" w:rsidRDefault="006D659F" w:rsidP="00A70D79">
      <w:pPr>
        <w:pStyle w:val="VanBan"/>
        <w:spacing w:before="60" w:after="60"/>
        <w:rPr>
          <w:lang w:val="it-IT"/>
        </w:rPr>
      </w:pPr>
      <w:r>
        <w:rPr>
          <w:lang w:val="it-IT"/>
        </w:rPr>
        <w:t xml:space="preserve">- </w:t>
      </w:r>
      <w:r w:rsidRPr="00E975CD">
        <w:rPr>
          <w:lang w:val="it-IT"/>
        </w:rPr>
        <w:t>Nối cống theo nguyên tắc ngang đỉnh. Độ sâu chôn cống tối thiểu là 0.5m dưới vỉa hè và 0.7m dưới đường.</w:t>
      </w:r>
      <w:bookmarkEnd w:id="6"/>
    </w:p>
    <w:p w14:paraId="5A15260F" w14:textId="60E9DCEC" w:rsidR="009517D9" w:rsidRPr="00177365" w:rsidRDefault="009517D9" w:rsidP="00A70D79">
      <w:pPr>
        <w:spacing w:before="60" w:after="60"/>
        <w:ind w:firstLine="709"/>
        <w:jc w:val="both"/>
        <w:rPr>
          <w:b/>
          <w:bCs/>
          <w:color w:val="000000" w:themeColor="text1"/>
          <w:szCs w:val="28"/>
        </w:rPr>
      </w:pPr>
      <w:r w:rsidRPr="008C6FFC">
        <w:rPr>
          <w:b/>
          <w:bCs/>
          <w:color w:val="000000" w:themeColor="text1"/>
          <w:szCs w:val="28"/>
        </w:rPr>
        <w:t>5.</w:t>
      </w:r>
      <w:r>
        <w:rPr>
          <w:b/>
          <w:bCs/>
          <w:color w:val="000000" w:themeColor="text1"/>
          <w:szCs w:val="28"/>
        </w:rPr>
        <w:t>4</w:t>
      </w:r>
      <w:r w:rsidRPr="008C6FFC">
        <w:rPr>
          <w:b/>
          <w:bCs/>
          <w:color w:val="000000" w:themeColor="text1"/>
          <w:szCs w:val="28"/>
        </w:rPr>
        <w:t xml:space="preserve">. </w:t>
      </w:r>
      <w:r w:rsidRPr="00177365">
        <w:rPr>
          <w:b/>
          <w:bCs/>
          <w:color w:val="000000" w:themeColor="text1"/>
          <w:szCs w:val="28"/>
        </w:rPr>
        <w:t>Cấp điện và chiếu sáng:</w:t>
      </w:r>
    </w:p>
    <w:p w14:paraId="47DFE222" w14:textId="39EFB406" w:rsidR="009517D9" w:rsidRPr="00177365" w:rsidRDefault="009517D9" w:rsidP="00A70D79">
      <w:pPr>
        <w:spacing w:before="60" w:after="60"/>
        <w:ind w:firstLine="709"/>
        <w:jc w:val="both"/>
        <w:rPr>
          <w:lang w:val="nl-NL"/>
        </w:rPr>
      </w:pPr>
      <w:r w:rsidRPr="00177365">
        <w:rPr>
          <w:lang w:val="nl-NL"/>
        </w:rPr>
        <w:t xml:space="preserve">* Phần đường dây 22kV: </w:t>
      </w:r>
    </w:p>
    <w:p w14:paraId="64E71F93" w14:textId="1308EA55" w:rsidR="00A02349" w:rsidRPr="001F5A8C" w:rsidRDefault="001F5A8C" w:rsidP="001F5A8C">
      <w:pPr>
        <w:pStyle w:val="VanBan"/>
        <w:spacing w:before="60" w:after="60"/>
        <w:ind w:firstLine="709"/>
        <w:rPr>
          <w:lang w:val="it-IT"/>
        </w:rPr>
      </w:pPr>
      <w:bookmarkStart w:id="7" w:name="_Toc192061403"/>
      <w:bookmarkStart w:id="8" w:name="_Toc192062010"/>
      <w:bookmarkStart w:id="9" w:name="_Toc192062520"/>
      <w:bookmarkStart w:id="10" w:name="_Toc201071609"/>
      <w:bookmarkStart w:id="11" w:name="_Toc201215085"/>
      <w:bookmarkStart w:id="12" w:name="_Toc209701837"/>
      <w:bookmarkStart w:id="13" w:name="_Toc210049555"/>
      <w:bookmarkStart w:id="14" w:name="_Toc221264062"/>
      <w:r>
        <w:rPr>
          <w:lang w:val="nl-NL"/>
        </w:rPr>
        <w:t xml:space="preserve">- </w:t>
      </w:r>
      <w:r w:rsidR="00A02349" w:rsidRPr="001F5A8C">
        <w:rPr>
          <w:lang w:val="it-IT"/>
        </w:rPr>
        <w:t>Lưới điện trung thế sử dụng điện áp 22kV. Kết cấu lưới điện 3 pha 3 dây, được thiết kế đi trên không; Cáp trung thế sử dụng cáp bọc, cách điện XLPE, tiết diện 95mm2.</w:t>
      </w:r>
    </w:p>
    <w:p w14:paraId="11B3454A" w14:textId="6A58D464" w:rsidR="00A02349" w:rsidRPr="001F5A8C" w:rsidRDefault="001F5A8C" w:rsidP="001F5A8C">
      <w:pPr>
        <w:pStyle w:val="VanBan"/>
        <w:spacing w:before="60" w:after="60"/>
        <w:ind w:firstLine="709"/>
        <w:rPr>
          <w:lang w:val="it-IT"/>
        </w:rPr>
      </w:pPr>
      <w:r>
        <w:rPr>
          <w:lang w:val="it-IT"/>
        </w:rPr>
        <w:t xml:space="preserve">- </w:t>
      </w:r>
      <w:r w:rsidR="00A02349" w:rsidRPr="001F5A8C">
        <w:rPr>
          <w:lang w:val="it-IT"/>
        </w:rPr>
        <w:t>Cột sử dụng cột bê tông ly tâm 14m.</w:t>
      </w:r>
    </w:p>
    <w:p w14:paraId="2575D72A" w14:textId="6CD8FD9B" w:rsidR="00A02349" w:rsidRPr="001F5A8C" w:rsidRDefault="001F5A8C" w:rsidP="001F5A8C">
      <w:pPr>
        <w:pStyle w:val="VanBan"/>
        <w:spacing w:before="60" w:after="60"/>
        <w:ind w:firstLine="709"/>
        <w:rPr>
          <w:lang w:val="it-IT"/>
        </w:rPr>
      </w:pPr>
      <w:r>
        <w:rPr>
          <w:lang w:val="nl-NL"/>
        </w:rPr>
        <w:t xml:space="preserve">- </w:t>
      </w:r>
      <w:r w:rsidR="00A02349" w:rsidRPr="001F5A8C">
        <w:rPr>
          <w:lang w:val="it-IT"/>
        </w:rPr>
        <w:t>Chiều dài tuyến đường dây 22kV xây dựng mới khoảng 630 mét.</w:t>
      </w:r>
    </w:p>
    <w:p w14:paraId="34CC3156" w14:textId="4E4F2638" w:rsidR="00A02349" w:rsidRPr="001F5A8C" w:rsidRDefault="001F5A8C" w:rsidP="001F5A8C">
      <w:pPr>
        <w:spacing w:before="60" w:after="60"/>
        <w:ind w:firstLine="709"/>
        <w:jc w:val="both"/>
        <w:rPr>
          <w:lang w:val="nl-NL"/>
        </w:rPr>
      </w:pPr>
      <w:bookmarkStart w:id="15" w:name="_Hlk236044320"/>
      <w:bookmarkStart w:id="16" w:name="_Toc233636921"/>
      <w:r>
        <w:rPr>
          <w:lang w:val="nl-NL"/>
        </w:rPr>
        <w:t xml:space="preserve">* </w:t>
      </w:r>
      <w:r w:rsidR="00A02349" w:rsidRPr="001F5A8C">
        <w:rPr>
          <w:lang w:val="nl-NL"/>
        </w:rPr>
        <w:t>Phần đường dây 0.4kV</w:t>
      </w:r>
      <w:bookmarkEnd w:id="15"/>
      <w:r w:rsidR="00A02349" w:rsidRPr="001F5A8C">
        <w:rPr>
          <w:lang w:val="nl-NL"/>
        </w:rPr>
        <w:t>:</w:t>
      </w:r>
      <w:bookmarkEnd w:id="16"/>
    </w:p>
    <w:p w14:paraId="188D8A3C" w14:textId="33038F11" w:rsidR="00A02349" w:rsidRPr="001F5A8C" w:rsidRDefault="001F5A8C" w:rsidP="001F5A8C">
      <w:pPr>
        <w:pStyle w:val="VanBan"/>
        <w:spacing w:before="60" w:after="60"/>
        <w:ind w:firstLine="709"/>
        <w:rPr>
          <w:lang w:val="it-IT"/>
        </w:rPr>
      </w:pPr>
      <w:bookmarkStart w:id="17" w:name="_Hlk236044353"/>
      <w:r>
        <w:rPr>
          <w:lang w:val="nl-NL"/>
        </w:rPr>
        <w:t xml:space="preserve">- </w:t>
      </w:r>
      <w:r w:rsidR="00A02349" w:rsidRPr="001F5A8C">
        <w:rPr>
          <w:lang w:val="it-IT"/>
        </w:rPr>
        <w:t>Lưới điện hạ áp trong khu dân cư sử dụng điện áp 380/220V. Kết cấu lưới điện 3 pha 4 dây, được thiết kế đi trên không dọc bên vỉa hè của các tuyến đường giao thông;</w:t>
      </w:r>
    </w:p>
    <w:p w14:paraId="08FCD90C" w14:textId="2A94514C" w:rsidR="00A02349" w:rsidRPr="001F5A8C" w:rsidRDefault="001F5A8C" w:rsidP="001F5A8C">
      <w:pPr>
        <w:pStyle w:val="VanBan"/>
        <w:spacing w:before="60" w:after="60"/>
        <w:ind w:firstLine="709"/>
        <w:rPr>
          <w:lang w:val="it-IT"/>
        </w:rPr>
      </w:pPr>
      <w:r>
        <w:rPr>
          <w:lang w:val="nl-NL"/>
        </w:rPr>
        <w:t xml:space="preserve">- </w:t>
      </w:r>
      <w:r w:rsidR="00A02349" w:rsidRPr="001F5A8C">
        <w:rPr>
          <w:lang w:val="it-IT"/>
        </w:rPr>
        <w:t>Cáp hạ thế sử dụng LV-ABC(4x95)mm2-600V.</w:t>
      </w:r>
    </w:p>
    <w:p w14:paraId="671F4C24" w14:textId="16FFAD73" w:rsidR="00A02349" w:rsidRPr="001F5A8C" w:rsidRDefault="001F5A8C" w:rsidP="001F5A8C">
      <w:pPr>
        <w:pStyle w:val="VanBan"/>
        <w:spacing w:before="60" w:after="60"/>
        <w:ind w:firstLine="709"/>
        <w:rPr>
          <w:lang w:val="it-IT"/>
        </w:rPr>
      </w:pPr>
      <w:r>
        <w:rPr>
          <w:lang w:val="nl-NL"/>
        </w:rPr>
        <w:t xml:space="preserve">- </w:t>
      </w:r>
      <w:r w:rsidR="00A02349" w:rsidRPr="001F5A8C">
        <w:rPr>
          <w:lang w:val="it-IT"/>
        </w:rPr>
        <w:t>Cột sử dụng cột bê tông ly tâm cao 9m.</w:t>
      </w:r>
    </w:p>
    <w:p w14:paraId="36B8F66B" w14:textId="69ADCA46" w:rsidR="00A02349" w:rsidRPr="001F5A8C" w:rsidRDefault="001F5A8C" w:rsidP="001F5A8C">
      <w:pPr>
        <w:pStyle w:val="VanBan"/>
        <w:spacing w:before="60" w:after="60"/>
        <w:ind w:firstLine="709"/>
        <w:rPr>
          <w:lang w:val="it-IT"/>
        </w:rPr>
      </w:pPr>
      <w:r>
        <w:rPr>
          <w:lang w:val="nl-NL"/>
        </w:rPr>
        <w:t xml:space="preserve">- </w:t>
      </w:r>
      <w:r w:rsidR="00A02349" w:rsidRPr="001F5A8C">
        <w:rPr>
          <w:lang w:val="it-IT"/>
        </w:rPr>
        <w:t>Chiều dài tuyến đường dây hạ thế 0,4kV khoảng 660 mét</w:t>
      </w:r>
      <w:bookmarkEnd w:id="17"/>
      <w:r w:rsidR="00A02349" w:rsidRPr="001F5A8C">
        <w:rPr>
          <w:lang w:val="it-IT"/>
        </w:rPr>
        <w:t>.</w:t>
      </w:r>
    </w:p>
    <w:p w14:paraId="70D22B94" w14:textId="4B35D3CB" w:rsidR="00A02349" w:rsidRPr="001F5A8C" w:rsidRDefault="001F5A8C" w:rsidP="001F5A8C">
      <w:pPr>
        <w:pStyle w:val="VanBan"/>
        <w:spacing w:before="60" w:after="60"/>
        <w:ind w:firstLine="709"/>
        <w:rPr>
          <w:lang w:val="it-IT"/>
        </w:rPr>
      </w:pPr>
      <w:r>
        <w:rPr>
          <w:lang w:val="nl-NL"/>
        </w:rPr>
        <w:t xml:space="preserve">- </w:t>
      </w:r>
      <w:r w:rsidR="00A02349" w:rsidRPr="001F5A8C">
        <w:rPr>
          <w:lang w:val="it-IT"/>
        </w:rPr>
        <w:t>Tháo dỡ di dời đường dây hạ thế đi trên không hiện có chiều dài khoảng 300 mét.</w:t>
      </w:r>
    </w:p>
    <w:p w14:paraId="49DEBC42" w14:textId="2E7890BD" w:rsidR="00A02349" w:rsidRPr="007A7505" w:rsidRDefault="007A7505" w:rsidP="007A7505">
      <w:pPr>
        <w:spacing w:before="60" w:after="60"/>
        <w:ind w:firstLine="709"/>
        <w:jc w:val="both"/>
        <w:rPr>
          <w:lang w:val="nl-NL"/>
        </w:rPr>
      </w:pPr>
      <w:bookmarkStart w:id="18" w:name="_Toc233636922"/>
      <w:bookmarkStart w:id="19" w:name="_Hlk236044419"/>
      <w:r>
        <w:rPr>
          <w:lang w:val="nl-NL"/>
        </w:rPr>
        <w:t xml:space="preserve">* </w:t>
      </w:r>
      <w:r w:rsidR="00A02349" w:rsidRPr="007A7505">
        <w:rPr>
          <w:lang w:val="nl-NL"/>
        </w:rPr>
        <w:t>Phần chiếu sáng:</w:t>
      </w:r>
      <w:bookmarkEnd w:id="7"/>
      <w:bookmarkEnd w:id="8"/>
      <w:bookmarkEnd w:id="9"/>
      <w:bookmarkEnd w:id="10"/>
      <w:bookmarkEnd w:id="11"/>
      <w:bookmarkEnd w:id="12"/>
      <w:bookmarkEnd w:id="13"/>
      <w:bookmarkEnd w:id="14"/>
      <w:bookmarkEnd w:id="18"/>
    </w:p>
    <w:p w14:paraId="00E9149C" w14:textId="7BEE54CB" w:rsidR="00A02349" w:rsidRPr="007A7505" w:rsidRDefault="007A7505" w:rsidP="007A7505">
      <w:pPr>
        <w:pStyle w:val="VanBan"/>
        <w:spacing w:before="60" w:after="60"/>
        <w:ind w:firstLine="709"/>
        <w:rPr>
          <w:lang w:val="it-IT"/>
        </w:rPr>
      </w:pPr>
      <w:r>
        <w:rPr>
          <w:lang w:val="nl-NL"/>
        </w:rPr>
        <w:t xml:space="preserve">- </w:t>
      </w:r>
      <w:r w:rsidR="00A02349" w:rsidRPr="007A7505">
        <w:rPr>
          <w:lang w:val="it-IT"/>
        </w:rPr>
        <w:t xml:space="preserve">Lưới chiếu sáng sử dụng điện áp 380/220V. Kết cấu lưới điện 3 pha 4 dây, được thiết kế đi trên không. </w:t>
      </w:r>
    </w:p>
    <w:p w14:paraId="08C855FA" w14:textId="0137F319" w:rsidR="00A02349" w:rsidRPr="007A7505" w:rsidRDefault="007A7505" w:rsidP="007A7505">
      <w:pPr>
        <w:pStyle w:val="VanBan"/>
        <w:spacing w:before="60" w:after="60"/>
        <w:ind w:firstLine="709"/>
        <w:rPr>
          <w:lang w:val="it-IT"/>
        </w:rPr>
      </w:pPr>
      <w:r>
        <w:rPr>
          <w:lang w:val="nl-NL"/>
        </w:rPr>
        <w:t xml:space="preserve">- </w:t>
      </w:r>
      <w:r w:rsidR="00A02349" w:rsidRPr="007A7505">
        <w:rPr>
          <w:lang w:val="it-IT"/>
        </w:rPr>
        <w:t>Cáp chiếu sáng sử dụng LV-ABC(4x25)mm2-600V. Chiều dài tuyến khoảng 490 mét</w:t>
      </w:r>
    </w:p>
    <w:p w14:paraId="2920E54C" w14:textId="77777777" w:rsidR="007A7505" w:rsidRDefault="007A7505" w:rsidP="007A7505">
      <w:pPr>
        <w:pStyle w:val="VanBan"/>
        <w:spacing w:before="60" w:after="60"/>
        <w:ind w:firstLine="709"/>
        <w:rPr>
          <w:lang w:val="it-IT"/>
        </w:rPr>
      </w:pPr>
      <w:r>
        <w:rPr>
          <w:lang w:val="nl-NL"/>
        </w:rPr>
        <w:t xml:space="preserve">- </w:t>
      </w:r>
      <w:r w:rsidR="00A02349" w:rsidRPr="007A7505">
        <w:rPr>
          <w:lang w:val="it-IT"/>
        </w:rPr>
        <w:t>Đèn sử dụng đèn led 80W, cột BTLT cao 9m.</w:t>
      </w:r>
      <w:bookmarkStart w:id="20" w:name="_Toc233636923"/>
      <w:bookmarkStart w:id="21" w:name="_Hlk236044503"/>
      <w:bookmarkEnd w:id="19"/>
    </w:p>
    <w:p w14:paraId="2895DD62" w14:textId="13BD9720" w:rsidR="00A02349" w:rsidRPr="007A7505" w:rsidRDefault="007A7505" w:rsidP="007A7505">
      <w:pPr>
        <w:pStyle w:val="VanBan"/>
        <w:spacing w:before="60" w:after="60"/>
        <w:ind w:firstLine="709"/>
        <w:rPr>
          <w:lang w:val="nl-NL"/>
        </w:rPr>
      </w:pPr>
      <w:r>
        <w:rPr>
          <w:bCs w:val="0"/>
          <w:kern w:val="0"/>
          <w:szCs w:val="20"/>
          <w:lang w:val="nl-NL"/>
        </w:rPr>
        <w:lastRenderedPageBreak/>
        <w:t xml:space="preserve">* </w:t>
      </w:r>
      <w:r w:rsidR="00A02349" w:rsidRPr="007A7505">
        <w:rPr>
          <w:lang w:val="nl-NL"/>
        </w:rPr>
        <w:t>Trạm biến áp:</w:t>
      </w:r>
      <w:bookmarkEnd w:id="20"/>
    </w:p>
    <w:p w14:paraId="185ACA9D" w14:textId="0F9C93AA" w:rsidR="00A02349" w:rsidRPr="007A7505" w:rsidRDefault="00E17850" w:rsidP="007A7505">
      <w:pPr>
        <w:pStyle w:val="VanBan"/>
        <w:spacing w:before="60" w:after="60"/>
        <w:ind w:firstLine="709"/>
        <w:rPr>
          <w:lang w:val="it-IT"/>
        </w:rPr>
      </w:pPr>
      <w:r w:rsidRPr="007A7505">
        <w:rPr>
          <w:lang w:val="it-IT"/>
        </w:rPr>
        <w:t xml:space="preserve">- </w:t>
      </w:r>
      <w:r w:rsidR="00A02349" w:rsidRPr="007A7505">
        <w:rPr>
          <w:lang w:val="it-IT"/>
        </w:rPr>
        <w:t>Sử dụng 01 trạm biến áp công suất 250kVA - 22/0.4kV, máy biến áp được treo trên cột bê tông ly tâm.</w:t>
      </w:r>
    </w:p>
    <w:p w14:paraId="6E1BA83C" w14:textId="327A0EF5" w:rsidR="00A02349" w:rsidRPr="007A7505" w:rsidRDefault="00E17850" w:rsidP="007A7505">
      <w:pPr>
        <w:pStyle w:val="VanBan"/>
        <w:spacing w:before="60" w:after="60"/>
        <w:ind w:firstLine="709"/>
        <w:rPr>
          <w:lang w:val="it-IT"/>
        </w:rPr>
      </w:pPr>
      <w:r w:rsidRPr="007A7505">
        <w:rPr>
          <w:lang w:val="it-IT"/>
        </w:rPr>
        <w:t xml:space="preserve">- </w:t>
      </w:r>
      <w:r w:rsidR="00A02349" w:rsidRPr="007A7505">
        <w:rPr>
          <w:lang w:val="it-IT"/>
        </w:rPr>
        <w:t>Quy định chung: Tất cả các yêu cầu kỹ thuật phải đảm bảo tuân thủ theo các quy định hiện hành của Nhà nước cũng như yêu cầu của ngành điện.</w:t>
      </w:r>
    </w:p>
    <w:bookmarkEnd w:id="21"/>
    <w:p w14:paraId="194FF8DF" w14:textId="77777777" w:rsidR="00713917" w:rsidRPr="003F2036" w:rsidRDefault="00713917" w:rsidP="003F2036">
      <w:pPr>
        <w:spacing w:before="60" w:after="60"/>
        <w:ind w:firstLine="709"/>
        <w:jc w:val="both"/>
        <w:rPr>
          <w:b/>
          <w:bCs/>
          <w:color w:val="000000" w:themeColor="text1"/>
          <w:szCs w:val="28"/>
        </w:rPr>
      </w:pPr>
      <w:r w:rsidRPr="008C6FFC">
        <w:rPr>
          <w:b/>
          <w:bCs/>
          <w:color w:val="000000" w:themeColor="text1"/>
          <w:szCs w:val="28"/>
        </w:rPr>
        <w:t>5.</w:t>
      </w:r>
      <w:r>
        <w:rPr>
          <w:b/>
          <w:bCs/>
          <w:color w:val="000000" w:themeColor="text1"/>
          <w:szCs w:val="28"/>
        </w:rPr>
        <w:t>5</w:t>
      </w:r>
      <w:r w:rsidRPr="008C6FFC">
        <w:rPr>
          <w:b/>
          <w:bCs/>
          <w:color w:val="000000" w:themeColor="text1"/>
          <w:szCs w:val="28"/>
        </w:rPr>
        <w:t xml:space="preserve">. </w:t>
      </w:r>
      <w:r w:rsidRPr="003F2036">
        <w:rPr>
          <w:b/>
          <w:bCs/>
          <w:color w:val="000000" w:themeColor="text1"/>
          <w:szCs w:val="28"/>
        </w:rPr>
        <w:t>Cấp nước sinh hoạt:</w:t>
      </w:r>
    </w:p>
    <w:p w14:paraId="211DEF5A" w14:textId="6143AEA0" w:rsidR="000C0866" w:rsidRPr="003F2036" w:rsidRDefault="005B5973" w:rsidP="003F2036">
      <w:pPr>
        <w:pStyle w:val="VanBan"/>
        <w:spacing w:before="60" w:after="60"/>
        <w:ind w:firstLine="709"/>
        <w:rPr>
          <w:lang w:val="it-IT"/>
        </w:rPr>
      </w:pPr>
      <w:r w:rsidRPr="003F2036">
        <w:rPr>
          <w:lang w:val="it-IT"/>
        </w:rPr>
        <w:t xml:space="preserve">- </w:t>
      </w:r>
      <w:r w:rsidR="000C0866" w:rsidRPr="003F2036">
        <w:rPr>
          <w:lang w:val="it-IT"/>
        </w:rPr>
        <w:t xml:space="preserve">Hiện trạng gần khu qui hoạch chưa có hệ thống cấp nước. Qui hoạch dự kiến đường ống để khi có dự án cấp nước sẽ đấu nối. </w:t>
      </w:r>
    </w:p>
    <w:p w14:paraId="147413CF" w14:textId="7C8F0BAF" w:rsidR="000C0866" w:rsidRPr="003F2036" w:rsidRDefault="005B5973" w:rsidP="003F2036">
      <w:pPr>
        <w:pStyle w:val="VanBan"/>
        <w:spacing w:before="60" w:after="60"/>
        <w:ind w:firstLine="709"/>
        <w:rPr>
          <w:lang w:val="it-IT"/>
        </w:rPr>
      </w:pPr>
      <w:r w:rsidRPr="003F2036">
        <w:rPr>
          <w:lang w:val="it-IT"/>
        </w:rPr>
        <w:t xml:space="preserve">- </w:t>
      </w:r>
      <w:r w:rsidR="000C0866" w:rsidRPr="003F2036">
        <w:rPr>
          <w:lang w:val="it-IT"/>
        </w:rPr>
        <w:t>Trước mắt hổ trợ nhân dân đóng giếng nước sinh hoạt.</w:t>
      </w:r>
    </w:p>
    <w:p w14:paraId="66265A25" w14:textId="1C1D748C" w:rsidR="000C0866" w:rsidRPr="003F2036" w:rsidRDefault="005B5973" w:rsidP="003F2036">
      <w:pPr>
        <w:pStyle w:val="VanBan"/>
        <w:spacing w:before="60" w:after="60"/>
        <w:ind w:firstLine="709"/>
        <w:rPr>
          <w:lang w:val="it-IT"/>
        </w:rPr>
      </w:pPr>
      <w:r w:rsidRPr="003F2036">
        <w:rPr>
          <w:lang w:val="it-IT"/>
        </w:rPr>
        <w:t xml:space="preserve">- </w:t>
      </w:r>
      <w:r w:rsidR="000C0866" w:rsidRPr="003F2036">
        <w:rPr>
          <w:lang w:val="it-IT"/>
        </w:rPr>
        <w:t>Mạng lưới cấp nước quy hoạch với đường kính D63mm được đặt trên vỉa hè, xây dựng tuyến mạch vòng để tăng áp lực nước cung cấp khu dân cư;</w:t>
      </w:r>
    </w:p>
    <w:p w14:paraId="685D3879" w14:textId="4142A0B0" w:rsidR="000C0866" w:rsidRPr="003F2036" w:rsidRDefault="003F2036" w:rsidP="003F2036">
      <w:pPr>
        <w:pStyle w:val="VanBan"/>
        <w:spacing w:before="60" w:after="60"/>
        <w:ind w:firstLine="709"/>
        <w:rPr>
          <w:lang w:val="it-IT"/>
        </w:rPr>
      </w:pPr>
      <w:r>
        <w:rPr>
          <w:lang w:val="it-IT"/>
        </w:rPr>
        <w:t xml:space="preserve">- </w:t>
      </w:r>
      <w:r w:rsidR="000C0866" w:rsidRPr="003F2036">
        <w:rPr>
          <w:lang w:val="it-IT"/>
        </w:rPr>
        <w:t>Ống cấp nước được chôn với độ sâu chôn ống tối thiểu 70cm so với mặt đất nền.</w:t>
      </w:r>
    </w:p>
    <w:p w14:paraId="0B3CD4CD" w14:textId="6C0D086A" w:rsidR="00713917" w:rsidRPr="003F2036" w:rsidRDefault="00713917" w:rsidP="003F2036">
      <w:pPr>
        <w:spacing w:before="60" w:after="60"/>
        <w:ind w:firstLine="709"/>
        <w:jc w:val="both"/>
        <w:rPr>
          <w:b/>
          <w:bCs/>
          <w:color w:val="000000" w:themeColor="text1"/>
          <w:szCs w:val="28"/>
        </w:rPr>
      </w:pPr>
      <w:r w:rsidRPr="008C6FFC">
        <w:rPr>
          <w:b/>
          <w:bCs/>
          <w:color w:val="000000" w:themeColor="text1"/>
          <w:szCs w:val="28"/>
        </w:rPr>
        <w:t>5.</w:t>
      </w:r>
      <w:r>
        <w:rPr>
          <w:b/>
          <w:bCs/>
          <w:color w:val="000000" w:themeColor="text1"/>
          <w:szCs w:val="28"/>
        </w:rPr>
        <w:t>6</w:t>
      </w:r>
      <w:r w:rsidRPr="008C6FFC">
        <w:rPr>
          <w:b/>
          <w:bCs/>
          <w:color w:val="000000" w:themeColor="text1"/>
          <w:szCs w:val="28"/>
        </w:rPr>
        <w:t xml:space="preserve">. </w:t>
      </w:r>
      <w:bookmarkStart w:id="22" w:name="_Toc227073978"/>
      <w:bookmarkStart w:id="23" w:name="_Toc233636933"/>
      <w:r w:rsidRPr="003F2036">
        <w:rPr>
          <w:b/>
          <w:bCs/>
          <w:color w:val="000000" w:themeColor="text1"/>
          <w:szCs w:val="28"/>
        </w:rPr>
        <w:t>Cấp nước phòng cháy, chữa cháy</w:t>
      </w:r>
      <w:bookmarkEnd w:id="22"/>
      <w:bookmarkEnd w:id="23"/>
      <w:r w:rsidRPr="003F2036">
        <w:rPr>
          <w:b/>
          <w:bCs/>
          <w:color w:val="000000" w:themeColor="text1"/>
          <w:szCs w:val="28"/>
        </w:rPr>
        <w:t>:</w:t>
      </w:r>
    </w:p>
    <w:p w14:paraId="76F9CA27" w14:textId="5ABF5B0A" w:rsidR="00A355C6" w:rsidRPr="00472070" w:rsidRDefault="00A355C6" w:rsidP="00472070">
      <w:pPr>
        <w:pStyle w:val="VanBan"/>
        <w:spacing w:before="60" w:after="60"/>
        <w:ind w:firstLine="709"/>
        <w:rPr>
          <w:lang w:val="it-IT"/>
        </w:rPr>
      </w:pPr>
      <w:bookmarkStart w:id="24" w:name="_Toc209701784"/>
      <w:bookmarkStart w:id="25" w:name="_Toc210049502"/>
      <w:bookmarkStart w:id="26" w:name="_Toc221264015"/>
      <w:bookmarkStart w:id="27" w:name="_Toc233636872"/>
      <w:r w:rsidRPr="00472070">
        <w:rPr>
          <w:lang w:val="it-IT"/>
        </w:rPr>
        <w:t>* Nhu cầu</w:t>
      </w:r>
      <w:r w:rsidR="00867B69" w:rsidRPr="00472070">
        <w:rPr>
          <w:lang w:val="it-IT"/>
        </w:rPr>
        <w:t xml:space="preserve"> cấp nước PCCC:</w:t>
      </w:r>
    </w:p>
    <w:p w14:paraId="67CD399E" w14:textId="16C0376E" w:rsidR="00A355C6" w:rsidRPr="00472070" w:rsidRDefault="005B5973" w:rsidP="00472070">
      <w:pPr>
        <w:pStyle w:val="VanBan"/>
        <w:spacing w:before="60" w:after="60"/>
        <w:ind w:firstLine="709"/>
        <w:rPr>
          <w:lang w:val="it-IT"/>
        </w:rPr>
      </w:pPr>
      <w:r w:rsidRPr="00472070">
        <w:rPr>
          <w:lang w:val="it-IT"/>
        </w:rPr>
        <w:t xml:space="preserve">- </w:t>
      </w:r>
      <w:r w:rsidR="00A355C6" w:rsidRPr="00472070">
        <w:rPr>
          <w:lang w:val="it-IT"/>
        </w:rPr>
        <w:t>Xác định lưu lượng và số lượng các đám cháy đồng thời tính toán phù hợp với quy mô đô thị theo quy định tại QCVN 10/2025/BCA như sau:</w:t>
      </w:r>
    </w:p>
    <w:p w14:paraId="4728618D" w14:textId="5365BB3C" w:rsidR="00A355C6" w:rsidRPr="0095056C" w:rsidRDefault="005B5973" w:rsidP="00472070">
      <w:pPr>
        <w:pStyle w:val="VanBan"/>
        <w:spacing w:before="60" w:after="60"/>
        <w:ind w:firstLine="709"/>
        <w:rPr>
          <w:spacing w:val="-2"/>
          <w:lang w:val="it-IT"/>
        </w:rPr>
      </w:pPr>
      <w:r w:rsidRPr="0095056C">
        <w:rPr>
          <w:spacing w:val="-2"/>
          <w:lang w:val="it-IT"/>
        </w:rPr>
        <w:t xml:space="preserve">- </w:t>
      </w:r>
      <w:r w:rsidR="00A355C6" w:rsidRPr="0095056C">
        <w:rPr>
          <w:spacing w:val="-2"/>
          <w:lang w:val="it-IT"/>
        </w:rPr>
        <w:t>Lưu lượng cho khu dân cư  theo bảng H1: dân số khu vực nghiên cứu tá</w:t>
      </w:r>
      <w:r w:rsidRPr="0095056C">
        <w:rPr>
          <w:spacing w:val="-2"/>
          <w:lang w:val="it-IT"/>
        </w:rPr>
        <w:t>gi</w:t>
      </w:r>
      <w:r w:rsidR="00A355C6" w:rsidRPr="0095056C">
        <w:rPr>
          <w:spacing w:val="-2"/>
          <w:lang w:val="it-IT"/>
        </w:rPr>
        <w:t>i định cư có quy mô dân số  nằm trong khoảng  nhỏ hơn 1000  số đám cháy đồng thời là 1 đám cháy, nước chữa cháy cho ngoài nhà cho 1 đám cháy là 10l/s( xây từ 3 tầng trở lên không phụ thuộc vào bậc chịu lửa và thời gian chữa cháy là 3 giờ.</w:t>
      </w:r>
    </w:p>
    <w:p w14:paraId="7333416D" w14:textId="37FCDC43" w:rsidR="00A355C6" w:rsidRPr="00472070" w:rsidRDefault="005E7658" w:rsidP="00472070">
      <w:pPr>
        <w:pStyle w:val="VanBan"/>
        <w:spacing w:before="60" w:after="60"/>
        <w:ind w:firstLine="709"/>
        <w:rPr>
          <w:lang w:val="it-IT"/>
        </w:rPr>
      </w:pPr>
      <w:r w:rsidRPr="00472070">
        <w:rPr>
          <w:lang w:val="it-IT"/>
        </w:rPr>
        <w:t xml:space="preserve">- </w:t>
      </w:r>
      <w:r w:rsidR="00A355C6" w:rsidRPr="00472070">
        <w:rPr>
          <w:lang w:val="it-IT"/>
        </w:rPr>
        <w:t>Theo phân tích trên đơn vị tư vấn chọn lưu lượng cấp nước phòng cháy chữa cháy cho khu dân cư là 10l/s  số đám cháy 1đám cháy khu  chữa cháy  trong 3 giờ.</w:t>
      </w:r>
    </w:p>
    <w:p w14:paraId="1061DF52" w14:textId="1EA1B85D" w:rsidR="00A355C6" w:rsidRPr="00472070" w:rsidRDefault="005E7658" w:rsidP="00472070">
      <w:pPr>
        <w:pStyle w:val="VanBan"/>
        <w:spacing w:before="60" w:after="60"/>
        <w:ind w:firstLine="709"/>
        <w:rPr>
          <w:lang w:val="it-IT"/>
        </w:rPr>
      </w:pPr>
      <w:r w:rsidRPr="00472070">
        <w:rPr>
          <w:lang w:val="it-IT"/>
        </w:rPr>
        <w:t xml:space="preserve">- </w:t>
      </w:r>
      <w:r w:rsidR="00A355C6" w:rsidRPr="00472070">
        <w:rPr>
          <w:lang w:val="it-IT"/>
        </w:rPr>
        <w:t>Lưu lượng nước chữa cháy mạng ngoài trong 3h:</w:t>
      </w:r>
    </w:p>
    <w:p w14:paraId="15C115D9" w14:textId="77777777" w:rsidR="00A355C6" w:rsidRPr="00472070" w:rsidRDefault="00A355C6" w:rsidP="00472070">
      <w:pPr>
        <w:pStyle w:val="VanBan"/>
        <w:spacing w:before="60" w:after="60"/>
        <w:ind w:firstLine="709"/>
        <w:rPr>
          <w:lang w:val="it-IT"/>
        </w:rPr>
      </w:pPr>
      <w:r w:rsidRPr="00472070">
        <w:rPr>
          <w:lang w:val="it-IT"/>
        </w:rPr>
        <w:t>Qccmn = n x q  x 3 = 10x3*3.6=108m3</w:t>
      </w:r>
    </w:p>
    <w:p w14:paraId="2B6FDD21" w14:textId="77777777" w:rsidR="00A355C6" w:rsidRPr="00472070" w:rsidRDefault="00A355C6" w:rsidP="00472070">
      <w:pPr>
        <w:pStyle w:val="VanBan"/>
        <w:spacing w:before="60" w:after="60"/>
        <w:ind w:firstLine="709"/>
        <w:rPr>
          <w:lang w:val="it-IT"/>
        </w:rPr>
      </w:pPr>
      <w:r w:rsidRPr="00472070">
        <w:rPr>
          <w:lang w:val="it-IT"/>
        </w:rPr>
        <w:t>Qccmn : lưu lượng nước dự trữ để chữa cháy trong 3h cho 1 đám cháy</w:t>
      </w:r>
    </w:p>
    <w:p w14:paraId="7D8316C6" w14:textId="77777777" w:rsidR="00A355C6" w:rsidRPr="00472070" w:rsidRDefault="00A355C6" w:rsidP="00472070">
      <w:pPr>
        <w:pStyle w:val="VanBan"/>
        <w:spacing w:before="60" w:after="60"/>
        <w:ind w:firstLine="709"/>
        <w:rPr>
          <w:lang w:val="it-IT"/>
        </w:rPr>
      </w:pPr>
      <w:r w:rsidRPr="00472070">
        <w:rPr>
          <w:lang w:val="it-IT"/>
        </w:rPr>
        <w:t>n: số đám cháy hoạt động đồng thời (n=1)</w:t>
      </w:r>
    </w:p>
    <w:p w14:paraId="290D9754" w14:textId="77777777" w:rsidR="00A355C6" w:rsidRPr="00472070" w:rsidRDefault="00A355C6" w:rsidP="00472070">
      <w:pPr>
        <w:pStyle w:val="VanBan"/>
        <w:spacing w:before="60" w:after="60"/>
        <w:ind w:firstLine="709"/>
        <w:rPr>
          <w:lang w:val="it-IT"/>
        </w:rPr>
      </w:pPr>
      <w:r w:rsidRPr="00472070">
        <w:rPr>
          <w:lang w:val="it-IT"/>
        </w:rPr>
        <w:t>q: lưu lượng của một đám cháy (q=10l/s)</w:t>
      </w:r>
    </w:p>
    <w:p w14:paraId="09732C7D" w14:textId="3D2A7844" w:rsidR="00A355C6" w:rsidRPr="00472070" w:rsidRDefault="005E7658" w:rsidP="00472070">
      <w:pPr>
        <w:pStyle w:val="VanBan"/>
        <w:spacing w:before="60" w:after="60"/>
        <w:ind w:firstLine="709"/>
        <w:rPr>
          <w:lang w:val="it-IT"/>
        </w:rPr>
      </w:pPr>
      <w:r w:rsidRPr="00472070">
        <w:rPr>
          <w:lang w:val="it-IT"/>
        </w:rPr>
        <w:t xml:space="preserve">- </w:t>
      </w:r>
      <w:r w:rsidR="00A355C6" w:rsidRPr="00472070">
        <w:rPr>
          <w:lang w:val="it-IT"/>
        </w:rPr>
        <w:t>Bố trí bể cấp nước phòng cháy</w:t>
      </w:r>
      <w:bookmarkStart w:id="28" w:name="_GoBack"/>
      <w:bookmarkEnd w:id="28"/>
      <w:r w:rsidR="00A355C6" w:rsidRPr="00472070">
        <w:rPr>
          <w:lang w:val="it-IT"/>
        </w:rPr>
        <w:t xml:space="preserve"> chữa cháy:</w:t>
      </w:r>
    </w:p>
    <w:p w14:paraId="227E6904" w14:textId="21549030" w:rsidR="00A355C6" w:rsidRPr="00472070" w:rsidRDefault="005E7658" w:rsidP="00472070">
      <w:pPr>
        <w:pStyle w:val="VanBan"/>
        <w:spacing w:before="60" w:after="60"/>
        <w:ind w:firstLine="709"/>
        <w:rPr>
          <w:lang w:val="it-IT"/>
        </w:rPr>
      </w:pPr>
      <w:r w:rsidRPr="00472070">
        <w:rPr>
          <w:lang w:val="it-IT"/>
        </w:rPr>
        <w:t xml:space="preserve">+ </w:t>
      </w:r>
      <w:r w:rsidR="00A355C6" w:rsidRPr="00472070">
        <w:rPr>
          <w:lang w:val="it-IT"/>
        </w:rPr>
        <w:t>Nhu cầu cấp nước phòng cháy chữa cháy là 108m3 (bảng tính trên);</w:t>
      </w:r>
    </w:p>
    <w:p w14:paraId="668F7B5E" w14:textId="70593EA2" w:rsidR="00A355C6" w:rsidRPr="0095056C" w:rsidRDefault="005E7658" w:rsidP="00472070">
      <w:pPr>
        <w:pStyle w:val="VanBan"/>
        <w:spacing w:before="60" w:after="60"/>
        <w:ind w:firstLine="709"/>
        <w:rPr>
          <w:spacing w:val="-4"/>
          <w:lang w:val="it-IT"/>
        </w:rPr>
      </w:pPr>
      <w:bookmarkStart w:id="29" w:name="_Hlk236052606"/>
      <w:r w:rsidRPr="0095056C">
        <w:rPr>
          <w:spacing w:val="-4"/>
          <w:lang w:val="it-IT"/>
        </w:rPr>
        <w:t xml:space="preserve">+ </w:t>
      </w:r>
      <w:r w:rsidR="00A355C6" w:rsidRPr="0095056C">
        <w:rPr>
          <w:spacing w:val="-4"/>
          <w:lang w:val="it-IT"/>
        </w:rPr>
        <w:t>Hiện khu TĐC Đồng Cây Bút cũ đã được Xây dựng  bể PCCC có dung tích W=120m3. Đủ điều kiện cấp nước chữa cháy cho khu hiện trạng và khu mở rộng</w:t>
      </w:r>
      <w:r w:rsidRPr="0095056C">
        <w:rPr>
          <w:spacing w:val="-4"/>
          <w:lang w:val="it-IT"/>
        </w:rPr>
        <w:t>.</w:t>
      </w:r>
    </w:p>
    <w:bookmarkEnd w:id="29"/>
    <w:p w14:paraId="297CB8D7" w14:textId="581CA3BD" w:rsidR="00A355C6" w:rsidRPr="00472070" w:rsidRDefault="00A355C6" w:rsidP="00472070">
      <w:pPr>
        <w:pStyle w:val="VanBan"/>
        <w:spacing w:before="60" w:after="60"/>
        <w:ind w:firstLine="709"/>
        <w:rPr>
          <w:lang w:val="it-IT"/>
        </w:rPr>
      </w:pPr>
      <w:r w:rsidRPr="00472070">
        <w:rPr>
          <w:lang w:val="it-IT"/>
        </w:rPr>
        <w:t>* Nguồn nước cấp cho bể PCCC: được lấy từ giếng khoan hiện trạng bơm vào bể PCCC</w:t>
      </w:r>
      <w:r w:rsidR="005E7658" w:rsidRPr="00472070">
        <w:rPr>
          <w:lang w:val="it-IT"/>
        </w:rPr>
        <w:t>.</w:t>
      </w:r>
    </w:p>
    <w:p w14:paraId="30CBD4F7" w14:textId="09D9A45A" w:rsidR="00A355C6" w:rsidRPr="00472070" w:rsidRDefault="00A355C6" w:rsidP="00472070">
      <w:pPr>
        <w:pStyle w:val="VanBan"/>
        <w:spacing w:before="60" w:after="60"/>
        <w:ind w:firstLine="709"/>
        <w:rPr>
          <w:lang w:val="it-IT"/>
        </w:rPr>
      </w:pPr>
      <w:r w:rsidRPr="00472070">
        <w:rPr>
          <w:lang w:val="it-IT"/>
        </w:rPr>
        <w:t>* Giải pháp cấp nước phòng cháy chữa cháy.</w:t>
      </w:r>
    </w:p>
    <w:p w14:paraId="16B5DECD" w14:textId="6A84AB94" w:rsidR="00A355C6" w:rsidRDefault="00A355C6" w:rsidP="00472070">
      <w:pPr>
        <w:pStyle w:val="VanBan"/>
        <w:spacing w:before="60" w:after="60"/>
        <w:ind w:firstLine="709"/>
        <w:rPr>
          <w:szCs w:val="28"/>
        </w:rPr>
      </w:pPr>
      <w:r w:rsidRPr="00472070">
        <w:rPr>
          <w:lang w:val="it-IT"/>
        </w:rPr>
        <w:t xml:space="preserve">Trong trạm cấp nước có hệ thống bơm tăng áp, máy bơm phòng cháy chữa cháy, bể chứa nước pccc  để cấp nước cho toàn bộ khu vực đảm bảo áp lực yêu cầu cấp nước cho sinh hoạt và cấp nước phòng cháy chữa cháy. Hệ thống máy </w:t>
      </w:r>
      <w:r w:rsidRPr="00472070">
        <w:rPr>
          <w:lang w:val="it-IT"/>
        </w:rPr>
        <w:lastRenderedPageBreak/>
        <w:t>bơm để bơm cấp nước vào đường ống đến trụ cứu hỏa đảm bảo lưu lượng cấp</w:t>
      </w:r>
      <w:r w:rsidRPr="00B0443C">
        <w:rPr>
          <w:szCs w:val="28"/>
        </w:rPr>
        <w:t xml:space="preserve"> nước, chữa</w:t>
      </w:r>
      <w:r>
        <w:rPr>
          <w:szCs w:val="28"/>
        </w:rPr>
        <w:t xml:space="preserve"> cháy cho 1 đám cháy là 10</w:t>
      </w:r>
      <w:r w:rsidRPr="00B0443C">
        <w:rPr>
          <w:szCs w:val="28"/>
        </w:rPr>
        <w:t>l/s.</w:t>
      </w:r>
    </w:p>
    <w:p w14:paraId="5A31147F" w14:textId="77777777" w:rsidR="00A355C6" w:rsidRPr="00472070" w:rsidRDefault="00A355C6" w:rsidP="00472070">
      <w:pPr>
        <w:pStyle w:val="VanBan"/>
        <w:spacing w:before="60" w:after="60"/>
        <w:ind w:firstLine="709"/>
        <w:rPr>
          <w:lang w:val="it-IT"/>
        </w:rPr>
      </w:pPr>
      <w:r w:rsidRPr="00472070">
        <w:rPr>
          <w:lang w:val="it-IT"/>
        </w:rPr>
        <w:t>*  Đường ống cấp nước phòng cháy chữa cháy:</w:t>
      </w:r>
    </w:p>
    <w:p w14:paraId="27EC248E" w14:textId="77777777" w:rsidR="00A355C6" w:rsidRPr="00472070" w:rsidRDefault="00A355C6" w:rsidP="00472070">
      <w:pPr>
        <w:pStyle w:val="VanBan"/>
        <w:spacing w:before="60" w:after="60"/>
        <w:ind w:firstLine="709"/>
        <w:rPr>
          <w:lang w:val="it-IT"/>
        </w:rPr>
      </w:pPr>
      <w:r w:rsidRPr="00472070">
        <w:rPr>
          <w:lang w:val="it-IT"/>
        </w:rPr>
        <w:t>Định hướng đường ống cấp nước cho phòng cháy chữa cháy và cấp nước sinh hoạt đi riêng.</w:t>
      </w:r>
    </w:p>
    <w:p w14:paraId="29431BF3" w14:textId="32B65AAC" w:rsidR="00A355C6" w:rsidRPr="00472070" w:rsidRDefault="00C50162" w:rsidP="00472070">
      <w:pPr>
        <w:pStyle w:val="VanBan"/>
        <w:spacing w:before="60" w:after="60"/>
        <w:ind w:firstLine="709"/>
        <w:rPr>
          <w:lang w:val="it-IT"/>
        </w:rPr>
      </w:pPr>
      <w:r w:rsidRPr="00472070">
        <w:rPr>
          <w:lang w:val="it-IT"/>
        </w:rPr>
        <w:t xml:space="preserve">- </w:t>
      </w:r>
      <w:r w:rsidR="00A355C6" w:rsidRPr="00472070">
        <w:rPr>
          <w:lang w:val="it-IT"/>
        </w:rPr>
        <w:t>Đường ống cấp nước phòng cháy chữa cháy sử dụng ống HPDE D110, để dẫn nước từ bể đến các trụ cứu hỏa.</w:t>
      </w:r>
    </w:p>
    <w:p w14:paraId="0E94143E" w14:textId="17B2B974" w:rsidR="00A355C6" w:rsidRPr="00472070" w:rsidRDefault="00C50162" w:rsidP="00472070">
      <w:pPr>
        <w:pStyle w:val="VanBan"/>
        <w:spacing w:before="60" w:after="60"/>
        <w:ind w:firstLine="709"/>
        <w:rPr>
          <w:lang w:val="it-IT"/>
        </w:rPr>
      </w:pPr>
      <w:r w:rsidRPr="00472070">
        <w:rPr>
          <w:lang w:val="it-IT"/>
        </w:rPr>
        <w:t xml:space="preserve">- </w:t>
      </w:r>
      <w:r w:rsidR="00A355C6" w:rsidRPr="00472070">
        <w:rPr>
          <w:lang w:val="it-IT"/>
        </w:rPr>
        <w:t>Trên mạng lưới đường ống cấp nước phòng cháy chữa cháy bố trí các họng lấy nước chữa cháy (trụ nổi hoặc họng ngầm dưới mặt đất) đảm bảo các quy định về khoảng cách tối đa giữa các họng là 120 m. Khoảng cách tối thiểu giữa họng và tường các công trình là 5 m. Họng cứu hỏa bố trí trên vỉa hè đảm bảo khoảng cách tối đa giữa họng và mép đườ</w:t>
      </w:r>
      <w:r w:rsidR="008D5B14" w:rsidRPr="00472070">
        <w:rPr>
          <w:lang w:val="it-IT"/>
        </w:rPr>
        <w:t>ng là 2,5 m.</w:t>
      </w:r>
    </w:p>
    <w:p w14:paraId="229B74BC" w14:textId="2424F851" w:rsidR="008C6FFC" w:rsidRPr="003F2036" w:rsidRDefault="008C6FFC" w:rsidP="003F2036">
      <w:pPr>
        <w:spacing w:before="60" w:after="60"/>
        <w:ind w:firstLine="709"/>
        <w:jc w:val="both"/>
        <w:rPr>
          <w:b/>
          <w:bCs/>
          <w:color w:val="000000" w:themeColor="text1"/>
          <w:szCs w:val="28"/>
        </w:rPr>
      </w:pPr>
      <w:r w:rsidRPr="008C6FFC">
        <w:rPr>
          <w:b/>
          <w:bCs/>
          <w:color w:val="000000" w:themeColor="text1"/>
          <w:szCs w:val="28"/>
        </w:rPr>
        <w:t xml:space="preserve">5.7. </w:t>
      </w:r>
      <w:r w:rsidRPr="003F2036">
        <w:rPr>
          <w:b/>
          <w:bCs/>
          <w:color w:val="000000" w:themeColor="text1"/>
          <w:szCs w:val="28"/>
        </w:rPr>
        <w:t xml:space="preserve">Hiện trạng thu gom </w:t>
      </w:r>
      <w:r w:rsidR="00713917" w:rsidRPr="003F2036">
        <w:rPr>
          <w:b/>
          <w:bCs/>
          <w:color w:val="000000" w:themeColor="text1"/>
          <w:szCs w:val="28"/>
        </w:rPr>
        <w:t>chất thải và vệ sinh môi trường</w:t>
      </w:r>
      <w:bookmarkEnd w:id="24"/>
      <w:bookmarkEnd w:id="25"/>
      <w:bookmarkEnd w:id="26"/>
      <w:bookmarkEnd w:id="27"/>
      <w:r w:rsidR="00713917" w:rsidRPr="003F2036">
        <w:rPr>
          <w:b/>
          <w:bCs/>
          <w:color w:val="000000" w:themeColor="text1"/>
          <w:szCs w:val="28"/>
        </w:rPr>
        <w:t>:</w:t>
      </w:r>
    </w:p>
    <w:p w14:paraId="0EB5EF6F" w14:textId="3E8161B2" w:rsidR="00A355C6" w:rsidRPr="00E975CD" w:rsidRDefault="008D5B14" w:rsidP="00472070">
      <w:pPr>
        <w:pStyle w:val="VanBan"/>
        <w:spacing w:before="60" w:after="60"/>
        <w:ind w:firstLine="709"/>
        <w:rPr>
          <w:lang w:val="it-IT"/>
        </w:rPr>
      </w:pPr>
      <w:bookmarkStart w:id="30" w:name="_Hlk236052455"/>
      <w:r>
        <w:rPr>
          <w:lang w:val="it-IT"/>
        </w:rPr>
        <w:t xml:space="preserve">- </w:t>
      </w:r>
      <w:r w:rsidR="00A355C6" w:rsidRPr="00E975CD">
        <w:rPr>
          <w:lang w:val="it-IT"/>
        </w:rPr>
        <w:t>Chất thải rắn phải được thu gom định kỳ, đúng thời điểm theo quy định</w:t>
      </w:r>
      <w:bookmarkEnd w:id="30"/>
      <w:r w:rsidR="00A355C6" w:rsidRPr="00E975CD">
        <w:rPr>
          <w:lang w:val="it-IT"/>
        </w:rPr>
        <w:t>.</w:t>
      </w:r>
    </w:p>
    <w:p w14:paraId="74AF29C5" w14:textId="048DB93E" w:rsidR="00A355C6" w:rsidRPr="00472070" w:rsidRDefault="008D5B14" w:rsidP="00472070">
      <w:pPr>
        <w:pStyle w:val="VanBan"/>
        <w:spacing w:before="60" w:after="60"/>
        <w:ind w:firstLine="709"/>
        <w:rPr>
          <w:lang w:val="it-IT"/>
        </w:rPr>
      </w:pPr>
      <w:r w:rsidRPr="00472070">
        <w:rPr>
          <w:lang w:val="it-IT"/>
        </w:rPr>
        <w:t xml:space="preserve">- </w:t>
      </w:r>
      <w:r w:rsidR="00A355C6" w:rsidRPr="00472070">
        <w:rPr>
          <w:lang w:val="it-IT"/>
        </w:rPr>
        <w:t>Tiến hành phân loại chất thải rắn ngay từ nguồn thải. Chất thải rắn thông thường từ các nguồn thải khác nhau được phân loại theo hai nhóm chính: nhóm có thể thu hồi tái sử dụng, tái chế và nhóm các chất thải phải xử lý chôn lấp hoặc tiêu hủy theo quy định.</w:t>
      </w:r>
    </w:p>
    <w:p w14:paraId="7EE27076" w14:textId="4C082F41" w:rsidR="00A355C6" w:rsidRPr="00472070" w:rsidRDefault="008D5B14" w:rsidP="00472070">
      <w:pPr>
        <w:pStyle w:val="VanBan"/>
        <w:spacing w:before="60" w:after="60"/>
        <w:ind w:firstLine="709"/>
        <w:rPr>
          <w:lang w:val="it-IT"/>
        </w:rPr>
      </w:pPr>
      <w:bookmarkStart w:id="31" w:name="_Hlk236052495"/>
      <w:r w:rsidRPr="00472070">
        <w:rPr>
          <w:lang w:val="it-IT"/>
        </w:rPr>
        <w:t xml:space="preserve">- </w:t>
      </w:r>
      <w:r w:rsidR="00A355C6" w:rsidRPr="00472070">
        <w:rPr>
          <w:lang w:val="it-IT"/>
        </w:rPr>
        <w:t>Bố trí hệ thống thùng rác dọc theo các tuyến đường với khoảng cách khoảng 70m/thùng, thuận tiện cho việc thu gom và phân loại tại nguồn</w:t>
      </w:r>
      <w:bookmarkEnd w:id="31"/>
      <w:r w:rsidR="00A355C6" w:rsidRPr="00472070">
        <w:rPr>
          <w:lang w:val="it-IT"/>
        </w:rPr>
        <w:t>.</w:t>
      </w:r>
    </w:p>
    <w:p w14:paraId="50014F7C" w14:textId="2AA559B4" w:rsidR="00A355C6" w:rsidRPr="00472070" w:rsidRDefault="00704FE8" w:rsidP="00472070">
      <w:pPr>
        <w:pStyle w:val="VanBan"/>
        <w:spacing w:before="60" w:after="60"/>
        <w:ind w:firstLine="709"/>
        <w:rPr>
          <w:lang w:val="it-IT"/>
        </w:rPr>
      </w:pPr>
      <w:r w:rsidRPr="00472070">
        <w:rPr>
          <w:lang w:val="it-IT"/>
        </w:rPr>
        <w:t xml:space="preserve">- </w:t>
      </w:r>
      <w:r w:rsidR="00A355C6" w:rsidRPr="00472070">
        <w:rPr>
          <w:lang w:val="it-IT"/>
        </w:rPr>
        <w:t>Chất thải rắn sau khi thu gom được xe chuyên dụng thu gom định kỳ theo quy định.</w:t>
      </w:r>
    </w:p>
    <w:p w14:paraId="6C16C934" w14:textId="5CA6AD3F" w:rsidR="002C370D" w:rsidRDefault="008C6FFC" w:rsidP="00472070">
      <w:pPr>
        <w:spacing w:before="60" w:after="60"/>
        <w:ind w:firstLine="709"/>
        <w:jc w:val="both"/>
        <w:rPr>
          <w:szCs w:val="28"/>
        </w:rPr>
      </w:pPr>
      <w:r>
        <w:rPr>
          <w:b/>
          <w:szCs w:val="28"/>
        </w:rPr>
        <w:t>I</w:t>
      </w:r>
      <w:r w:rsidR="004F5B44">
        <w:rPr>
          <w:b/>
          <w:szCs w:val="28"/>
        </w:rPr>
        <w:t>II</w:t>
      </w:r>
      <w:r w:rsidR="00064AB7" w:rsidRPr="00447D68">
        <w:rPr>
          <w:b/>
          <w:szCs w:val="28"/>
        </w:rPr>
        <w:t>. Nguồn vốn đầu tư:</w:t>
      </w:r>
      <w:r w:rsidR="00064AB7" w:rsidRPr="00447D68">
        <w:rPr>
          <w:szCs w:val="28"/>
        </w:rPr>
        <w:t xml:space="preserve"> </w:t>
      </w:r>
      <w:r w:rsidR="00064AB7" w:rsidRPr="00453DEB">
        <w:rPr>
          <w:szCs w:val="28"/>
        </w:rPr>
        <w:t>Ngân sách</w:t>
      </w:r>
      <w:r w:rsidR="00064AB7">
        <w:rPr>
          <w:szCs w:val="28"/>
          <w:lang w:val="vi-VN"/>
        </w:rPr>
        <w:t xml:space="preserve"> </w:t>
      </w:r>
      <w:r w:rsidR="00064AB7">
        <w:rPr>
          <w:szCs w:val="28"/>
        </w:rPr>
        <w:t>N</w:t>
      </w:r>
      <w:r w:rsidR="00064AB7" w:rsidRPr="00453DEB">
        <w:rPr>
          <w:szCs w:val="28"/>
        </w:rPr>
        <w:t>hà n</w:t>
      </w:r>
      <w:r w:rsidR="00064AB7" w:rsidRPr="00453DEB">
        <w:rPr>
          <w:rFonts w:hint="eastAsia"/>
          <w:szCs w:val="28"/>
        </w:rPr>
        <w:t>ư</w:t>
      </w:r>
      <w:r w:rsidR="00064AB7" w:rsidRPr="00453DEB">
        <w:rPr>
          <w:szCs w:val="28"/>
        </w:rPr>
        <w:t xml:space="preserve">ớc theo Nghị quyết số </w:t>
      </w:r>
      <w:r w:rsidR="00064AB7" w:rsidRPr="002429FB">
        <w:rPr>
          <w:szCs w:val="28"/>
          <w:lang w:val="vi-VN"/>
        </w:rPr>
        <w:t xml:space="preserve">172/2024/QH15 ngày 30/11/2024 </w:t>
      </w:r>
      <w:r w:rsidR="00064AB7" w:rsidRPr="00453DEB">
        <w:rPr>
          <w:szCs w:val="28"/>
        </w:rPr>
        <w:t>của Quốc hội</w:t>
      </w:r>
      <w:r w:rsidR="00064AB7" w:rsidRPr="00447D68">
        <w:rPr>
          <w:szCs w:val="28"/>
        </w:rPr>
        <w:t>.</w:t>
      </w:r>
    </w:p>
    <w:p w14:paraId="43FD849C" w14:textId="2E7B8442" w:rsidR="008E367F" w:rsidRPr="00472070" w:rsidRDefault="008E367F" w:rsidP="00472070">
      <w:pPr>
        <w:spacing w:before="60" w:after="60"/>
        <w:ind w:firstLine="709"/>
        <w:jc w:val="both"/>
        <w:rPr>
          <w:rStyle w:val="fontstyle01"/>
          <w:b/>
        </w:rPr>
      </w:pPr>
      <w:r w:rsidRPr="00472070">
        <w:rPr>
          <w:rStyle w:val="fontstyle01"/>
          <w:b/>
        </w:rPr>
        <w:t>I</w:t>
      </w:r>
      <w:r w:rsidR="008C6FFC" w:rsidRPr="00472070">
        <w:rPr>
          <w:rStyle w:val="fontstyle01"/>
          <w:b/>
        </w:rPr>
        <w:t>V</w:t>
      </w:r>
      <w:r w:rsidRPr="00472070">
        <w:rPr>
          <w:rStyle w:val="fontstyle01"/>
          <w:b/>
        </w:rPr>
        <w:t xml:space="preserve">. Hồ sơ quy hoạch tổng mặt bằng </w:t>
      </w:r>
      <w:r w:rsidR="00054C10" w:rsidRPr="00472070">
        <w:rPr>
          <w:rStyle w:val="fontstyle01"/>
          <w:b/>
        </w:rPr>
        <w:t xml:space="preserve">đề nghị </w:t>
      </w:r>
      <w:r w:rsidRPr="00472070">
        <w:rPr>
          <w:rStyle w:val="fontstyle01"/>
          <w:b/>
        </w:rPr>
        <w:t>chấp thuận gồm</w:t>
      </w:r>
    </w:p>
    <w:p w14:paraId="6FD535C7" w14:textId="011AF671" w:rsidR="008E367F" w:rsidRPr="008E367F" w:rsidRDefault="008E367F" w:rsidP="00A70D79">
      <w:pPr>
        <w:spacing w:before="60" w:after="60"/>
        <w:ind w:firstLine="709"/>
        <w:jc w:val="both"/>
        <w:rPr>
          <w:color w:val="000000" w:themeColor="text1"/>
          <w:szCs w:val="28"/>
        </w:rPr>
      </w:pPr>
      <w:r w:rsidRPr="008E367F">
        <w:rPr>
          <w:color w:val="000000" w:themeColor="text1"/>
          <w:szCs w:val="28"/>
        </w:rPr>
        <w:t xml:space="preserve">1. </w:t>
      </w:r>
      <w:r w:rsidR="006F6B4C">
        <w:rPr>
          <w:color w:val="000000" w:themeColor="text1"/>
          <w:szCs w:val="28"/>
        </w:rPr>
        <w:t>Tờ trình</w:t>
      </w:r>
      <w:r w:rsidRPr="008E367F">
        <w:rPr>
          <w:color w:val="000000" w:themeColor="text1"/>
          <w:szCs w:val="28"/>
        </w:rPr>
        <w:t xml:space="preserve"> đề nghị chấp thuận</w:t>
      </w:r>
      <w:r w:rsidR="00D11AE0">
        <w:rPr>
          <w:color w:val="000000" w:themeColor="text1"/>
          <w:szCs w:val="28"/>
        </w:rPr>
        <w:t xml:space="preserve"> quy ho</w:t>
      </w:r>
      <w:r w:rsidR="006F6B4C">
        <w:rPr>
          <w:color w:val="000000" w:themeColor="text1"/>
          <w:szCs w:val="28"/>
        </w:rPr>
        <w:t>ạ</w:t>
      </w:r>
      <w:r w:rsidR="00D11AE0">
        <w:rPr>
          <w:color w:val="000000" w:themeColor="text1"/>
          <w:szCs w:val="28"/>
        </w:rPr>
        <w:t>ch tổng mặt bằng</w:t>
      </w:r>
      <w:r w:rsidRPr="008E367F">
        <w:rPr>
          <w:color w:val="000000" w:themeColor="text1"/>
          <w:szCs w:val="28"/>
        </w:rPr>
        <w:t xml:space="preserve"> của chủ đầu tư.</w:t>
      </w:r>
    </w:p>
    <w:p w14:paraId="00499251" w14:textId="2683560B" w:rsidR="00E92777" w:rsidRDefault="008E367F" w:rsidP="00A70D79">
      <w:pPr>
        <w:spacing w:before="60" w:after="60"/>
        <w:ind w:firstLine="709"/>
        <w:jc w:val="both"/>
        <w:rPr>
          <w:i/>
          <w:iCs/>
          <w:color w:val="000000" w:themeColor="text1"/>
          <w:szCs w:val="28"/>
        </w:rPr>
      </w:pPr>
      <w:r w:rsidRPr="008E367F">
        <w:rPr>
          <w:color w:val="000000" w:themeColor="text1"/>
          <w:szCs w:val="28"/>
        </w:rPr>
        <w:t xml:space="preserve">2. </w:t>
      </w:r>
      <w:r w:rsidR="006F6B4C">
        <w:rPr>
          <w:color w:val="000000" w:themeColor="text1"/>
          <w:szCs w:val="28"/>
        </w:rPr>
        <w:t xml:space="preserve">Các </w:t>
      </w:r>
      <w:r w:rsidRPr="008E367F">
        <w:rPr>
          <w:color w:val="000000" w:themeColor="text1"/>
          <w:szCs w:val="28"/>
        </w:rPr>
        <w:t>Bản vẽ</w:t>
      </w:r>
      <w:r w:rsidR="006F6B4C">
        <w:rPr>
          <w:color w:val="000000" w:themeColor="text1"/>
          <w:szCs w:val="28"/>
        </w:rPr>
        <w:t xml:space="preserve"> quy hoạch</w:t>
      </w:r>
      <w:r w:rsidRPr="008E367F">
        <w:rPr>
          <w:color w:val="000000" w:themeColor="text1"/>
          <w:szCs w:val="28"/>
        </w:rPr>
        <w:t xml:space="preserve"> </w:t>
      </w:r>
      <w:r w:rsidRPr="00446751">
        <w:rPr>
          <w:color w:val="000000" w:themeColor="text1"/>
          <w:szCs w:val="28"/>
        </w:rPr>
        <w:t>tỷ lệ 1/500</w:t>
      </w:r>
      <w:r w:rsidR="006F6B4C">
        <w:rPr>
          <w:color w:val="000000" w:themeColor="text1"/>
          <w:szCs w:val="28"/>
        </w:rPr>
        <w:t xml:space="preserve"> </w:t>
      </w:r>
      <w:r w:rsidR="006F6B4C" w:rsidRPr="009639FF">
        <w:rPr>
          <w:i/>
          <w:iCs/>
          <w:color w:val="000000" w:themeColor="text1"/>
          <w:szCs w:val="28"/>
        </w:rPr>
        <w:t>(Bản vẽ: Sơ đồ vị trí, phạm vi ranh giới;</w:t>
      </w:r>
      <w:r w:rsidR="00E92777">
        <w:rPr>
          <w:i/>
          <w:iCs/>
          <w:color w:val="000000" w:themeColor="text1"/>
          <w:szCs w:val="28"/>
        </w:rPr>
        <w:t xml:space="preserve"> </w:t>
      </w:r>
      <w:r w:rsidR="00E92777" w:rsidRPr="009639FF">
        <w:rPr>
          <w:i/>
          <w:iCs/>
          <w:color w:val="000000" w:themeColor="text1"/>
          <w:szCs w:val="28"/>
        </w:rPr>
        <w:t>Hiện trạng sử dụng đất</w:t>
      </w:r>
      <w:r w:rsidR="00E92777">
        <w:rPr>
          <w:i/>
          <w:iCs/>
          <w:color w:val="000000" w:themeColor="text1"/>
          <w:szCs w:val="28"/>
        </w:rPr>
        <w:t>; Cơ cấu sử dụng đất;</w:t>
      </w:r>
      <w:r w:rsidR="00E92777" w:rsidRPr="00E92777">
        <w:rPr>
          <w:i/>
          <w:iCs/>
          <w:color w:val="000000" w:themeColor="text1"/>
          <w:szCs w:val="28"/>
        </w:rPr>
        <w:t xml:space="preserve"> </w:t>
      </w:r>
      <w:r w:rsidR="00E92777">
        <w:rPr>
          <w:i/>
          <w:iCs/>
          <w:color w:val="000000" w:themeColor="text1"/>
          <w:szCs w:val="28"/>
        </w:rPr>
        <w:t>T</w:t>
      </w:r>
      <w:r w:rsidR="00E92777" w:rsidRPr="009639FF">
        <w:rPr>
          <w:i/>
          <w:iCs/>
          <w:color w:val="000000" w:themeColor="text1"/>
          <w:szCs w:val="28"/>
        </w:rPr>
        <w:t>ổ chức không gian kiến trúc cảnh quan</w:t>
      </w:r>
      <w:r w:rsidR="00E92777">
        <w:rPr>
          <w:i/>
          <w:iCs/>
          <w:color w:val="000000" w:themeColor="text1"/>
          <w:szCs w:val="28"/>
        </w:rPr>
        <w:t>;</w:t>
      </w:r>
      <w:r w:rsidR="00E92777" w:rsidRPr="009639FF">
        <w:rPr>
          <w:i/>
          <w:iCs/>
          <w:color w:val="000000" w:themeColor="text1"/>
          <w:szCs w:val="28"/>
        </w:rPr>
        <w:t>Quy hoạch hệ thống giao thông</w:t>
      </w:r>
      <w:r w:rsidR="00E92777">
        <w:rPr>
          <w:i/>
          <w:iCs/>
          <w:color w:val="000000" w:themeColor="text1"/>
          <w:szCs w:val="28"/>
        </w:rPr>
        <w:t>;</w:t>
      </w:r>
      <w:r w:rsidR="00E92777" w:rsidRPr="009639FF">
        <w:rPr>
          <w:i/>
          <w:iCs/>
          <w:color w:val="000000" w:themeColor="text1"/>
          <w:szCs w:val="28"/>
        </w:rPr>
        <w:t>Quy hoạch cấp nước</w:t>
      </w:r>
      <w:r w:rsidR="00E92777">
        <w:rPr>
          <w:i/>
          <w:iCs/>
          <w:color w:val="000000" w:themeColor="text1"/>
          <w:szCs w:val="28"/>
        </w:rPr>
        <w:t>;</w:t>
      </w:r>
      <w:r w:rsidR="00E92777" w:rsidRPr="009639FF">
        <w:rPr>
          <w:i/>
          <w:iCs/>
          <w:color w:val="000000" w:themeColor="text1"/>
          <w:szCs w:val="28"/>
        </w:rPr>
        <w:t xml:space="preserve">Quy hoạch </w:t>
      </w:r>
      <w:r w:rsidR="00E92777">
        <w:rPr>
          <w:i/>
          <w:iCs/>
          <w:color w:val="000000" w:themeColor="text1"/>
          <w:szCs w:val="28"/>
        </w:rPr>
        <w:t xml:space="preserve">thoát </w:t>
      </w:r>
      <w:r w:rsidR="00E92777" w:rsidRPr="009639FF">
        <w:rPr>
          <w:i/>
          <w:iCs/>
          <w:color w:val="000000" w:themeColor="text1"/>
          <w:szCs w:val="28"/>
        </w:rPr>
        <w:t>nước</w:t>
      </w:r>
      <w:r w:rsidR="00E92777">
        <w:rPr>
          <w:i/>
          <w:iCs/>
          <w:color w:val="000000" w:themeColor="text1"/>
          <w:szCs w:val="28"/>
        </w:rPr>
        <w:t xml:space="preserve"> mưa;</w:t>
      </w:r>
      <w:r w:rsidR="00E92777" w:rsidRPr="009639FF">
        <w:rPr>
          <w:i/>
          <w:iCs/>
          <w:color w:val="000000" w:themeColor="text1"/>
          <w:szCs w:val="28"/>
        </w:rPr>
        <w:t>Quy hoạch thoát nước thải</w:t>
      </w:r>
      <w:r w:rsidR="00E92777">
        <w:rPr>
          <w:i/>
          <w:iCs/>
          <w:color w:val="000000" w:themeColor="text1"/>
          <w:szCs w:val="28"/>
        </w:rPr>
        <w:t>;</w:t>
      </w:r>
      <w:r w:rsidR="00E92777" w:rsidRPr="009639FF">
        <w:rPr>
          <w:i/>
          <w:iCs/>
          <w:color w:val="000000" w:themeColor="text1"/>
          <w:szCs w:val="28"/>
        </w:rPr>
        <w:t>Quy hoạch cấp điện;</w:t>
      </w:r>
      <w:r w:rsidR="00E92777">
        <w:rPr>
          <w:i/>
          <w:iCs/>
          <w:color w:val="000000" w:themeColor="text1"/>
          <w:szCs w:val="28"/>
        </w:rPr>
        <w:t xml:space="preserve"> </w:t>
      </w:r>
      <w:r w:rsidR="00E92777" w:rsidRPr="009639FF">
        <w:rPr>
          <w:i/>
          <w:iCs/>
          <w:color w:val="000000" w:themeColor="text1"/>
          <w:szCs w:val="28"/>
        </w:rPr>
        <w:t>Tổng hợp đường dây, đường ống kỹ thuật</w:t>
      </w:r>
      <w:r w:rsidR="00E92777">
        <w:rPr>
          <w:i/>
          <w:iCs/>
          <w:color w:val="000000" w:themeColor="text1"/>
          <w:szCs w:val="28"/>
        </w:rPr>
        <w:t>)</w:t>
      </w:r>
    </w:p>
    <w:p w14:paraId="12F7E834" w14:textId="77777777" w:rsidR="008E367F" w:rsidRPr="008E367F" w:rsidRDefault="008E367F" w:rsidP="00A70D79">
      <w:pPr>
        <w:spacing w:before="60" w:after="60"/>
        <w:ind w:firstLine="709"/>
        <w:jc w:val="both"/>
        <w:rPr>
          <w:color w:val="000000" w:themeColor="text1"/>
          <w:szCs w:val="28"/>
        </w:rPr>
      </w:pPr>
      <w:r w:rsidRPr="008E367F">
        <w:rPr>
          <w:color w:val="000000" w:themeColor="text1"/>
          <w:szCs w:val="28"/>
        </w:rPr>
        <w:t>3. Thuyết minh quy hoạch tổng mặt bằng.</w:t>
      </w:r>
    </w:p>
    <w:p w14:paraId="4D5B55F5" w14:textId="1F5D92BA" w:rsidR="008E367F" w:rsidRPr="008E367F" w:rsidRDefault="008E367F" w:rsidP="00A70D79">
      <w:pPr>
        <w:spacing w:before="60" w:after="60"/>
        <w:ind w:firstLine="709"/>
        <w:jc w:val="both"/>
        <w:rPr>
          <w:color w:val="000000" w:themeColor="text1"/>
          <w:szCs w:val="28"/>
        </w:rPr>
      </w:pPr>
      <w:r w:rsidRPr="008E367F">
        <w:rPr>
          <w:color w:val="000000" w:themeColor="text1"/>
          <w:szCs w:val="28"/>
        </w:rPr>
        <w:t xml:space="preserve">4. Các tài liệu pháp lý, </w:t>
      </w:r>
      <w:r w:rsidR="006D16B8">
        <w:rPr>
          <w:color w:val="000000" w:themeColor="text1"/>
          <w:szCs w:val="28"/>
        </w:rPr>
        <w:t xml:space="preserve">hồ sơ </w:t>
      </w:r>
      <w:r w:rsidRPr="008E367F">
        <w:rPr>
          <w:color w:val="000000" w:themeColor="text1"/>
          <w:szCs w:val="28"/>
        </w:rPr>
        <w:t>khảo sát liên quan.</w:t>
      </w:r>
    </w:p>
    <w:p w14:paraId="322E39AA" w14:textId="19BBA0F3" w:rsidR="002C370D" w:rsidRPr="008B4FB6" w:rsidRDefault="00335784" w:rsidP="00A70D79">
      <w:pPr>
        <w:spacing w:before="60" w:after="60"/>
        <w:ind w:firstLine="720"/>
        <w:jc w:val="both"/>
        <w:rPr>
          <w:snapToGrid w:val="0"/>
          <w:szCs w:val="28"/>
        </w:rPr>
      </w:pPr>
      <w:r w:rsidRPr="000804F4">
        <w:rPr>
          <w:szCs w:val="28"/>
          <w:lang w:val="vi-VN"/>
        </w:rPr>
        <w:t xml:space="preserve">Ban Quản lý dự án đề nghị </w:t>
      </w:r>
      <w:r w:rsidRPr="000804F4">
        <w:rPr>
          <w:szCs w:val="28"/>
        </w:rPr>
        <w:t>UBND</w:t>
      </w:r>
      <w:r w:rsidRPr="000804F4">
        <w:rPr>
          <w:szCs w:val="28"/>
          <w:lang w:val="vi-VN"/>
        </w:rPr>
        <w:t xml:space="preserve"> </w:t>
      </w:r>
      <w:r w:rsidR="008F7CB1">
        <w:rPr>
          <w:szCs w:val="28"/>
        </w:rPr>
        <w:t xml:space="preserve">phường </w:t>
      </w:r>
      <w:r w:rsidR="00327A2E">
        <w:rPr>
          <w:szCs w:val="28"/>
        </w:rPr>
        <w:t xml:space="preserve">Đức Phổ </w:t>
      </w:r>
      <w:r w:rsidR="00562926">
        <w:rPr>
          <w:szCs w:val="28"/>
        </w:rPr>
        <w:t>xem xét</w:t>
      </w:r>
      <w:r w:rsidR="00497C3D">
        <w:rPr>
          <w:szCs w:val="28"/>
        </w:rPr>
        <w:t xml:space="preserve"> chấ</w:t>
      </w:r>
      <w:r w:rsidR="00E13DCF">
        <w:rPr>
          <w:szCs w:val="28"/>
        </w:rPr>
        <w:t xml:space="preserve">p thuận </w:t>
      </w:r>
      <w:r w:rsidR="002C370D" w:rsidRPr="008B4FB6">
        <w:rPr>
          <w:snapToGrid w:val="0"/>
          <w:szCs w:val="28"/>
        </w:rPr>
        <w:t>để có cơ sở thực hiện bước tiếp theo</w:t>
      </w:r>
      <w:r w:rsidR="002C370D" w:rsidRPr="008B4FB6">
        <w:rPr>
          <w:snapToGrid w:val="0"/>
          <w:szCs w:val="28"/>
          <w:lang w:val="vi-VN"/>
        </w:rPr>
        <w:t xml:space="preserve">./.        </w:t>
      </w:r>
    </w:p>
    <w:tbl>
      <w:tblPr>
        <w:tblW w:w="9168" w:type="dxa"/>
        <w:tblLayout w:type="fixed"/>
        <w:tblLook w:val="01E0" w:firstRow="1" w:lastRow="1" w:firstColumn="1" w:lastColumn="1" w:noHBand="0" w:noVBand="0"/>
      </w:tblPr>
      <w:tblGrid>
        <w:gridCol w:w="4859"/>
        <w:gridCol w:w="4309"/>
      </w:tblGrid>
      <w:tr w:rsidR="00041CD1" w:rsidRPr="00F32C06" w14:paraId="51AB314A" w14:textId="77777777" w:rsidTr="002838AB">
        <w:trPr>
          <w:trHeight w:val="298"/>
        </w:trPr>
        <w:tc>
          <w:tcPr>
            <w:tcW w:w="4859" w:type="dxa"/>
          </w:tcPr>
          <w:p w14:paraId="2FD81DC2" w14:textId="6D635FBB" w:rsidR="00041CD1" w:rsidRPr="00F32C06" w:rsidRDefault="00041CD1" w:rsidP="00A70D79">
            <w:pPr>
              <w:rPr>
                <w:sz w:val="22"/>
                <w:lang w:val="pt-BR"/>
              </w:rPr>
            </w:pPr>
            <w:r w:rsidRPr="00F32C06">
              <w:rPr>
                <w:b/>
                <w:bCs/>
                <w:i/>
                <w:iCs/>
                <w:sz w:val="24"/>
                <w:szCs w:val="24"/>
                <w:lang w:val="nl-NL"/>
              </w:rPr>
              <w:t>Nơi nhận:</w:t>
            </w:r>
          </w:p>
          <w:p w14:paraId="68C51FD7" w14:textId="77777777" w:rsidR="00C02F24" w:rsidRDefault="00041CD1" w:rsidP="00A70D79">
            <w:pPr>
              <w:rPr>
                <w:sz w:val="22"/>
                <w:lang w:val="pt-BR"/>
              </w:rPr>
            </w:pPr>
            <w:r w:rsidRPr="00F32C06">
              <w:rPr>
                <w:sz w:val="22"/>
                <w:lang w:val="pt-BR"/>
              </w:rPr>
              <w:t xml:space="preserve">- </w:t>
            </w:r>
            <w:r w:rsidR="00C02F24">
              <w:rPr>
                <w:sz w:val="22"/>
                <w:lang w:val="pt-BR"/>
              </w:rPr>
              <w:t>Như trên;</w:t>
            </w:r>
          </w:p>
          <w:p w14:paraId="10FA5DD4" w14:textId="12592312" w:rsidR="00041CD1" w:rsidRDefault="00C02F24" w:rsidP="00A70D79">
            <w:pPr>
              <w:rPr>
                <w:sz w:val="22"/>
                <w:lang w:val="pt-BR"/>
              </w:rPr>
            </w:pPr>
            <w:r>
              <w:rPr>
                <w:sz w:val="22"/>
                <w:lang w:val="pt-BR"/>
              </w:rPr>
              <w:t xml:space="preserve">- </w:t>
            </w:r>
            <w:r w:rsidR="00041CD1" w:rsidRPr="00F32C06">
              <w:rPr>
                <w:sz w:val="22"/>
                <w:lang w:val="pt-BR"/>
              </w:rPr>
              <w:t>G</w:t>
            </w:r>
            <w:r w:rsidR="00B93EB9">
              <w:rPr>
                <w:sz w:val="22"/>
                <w:lang w:val="vi-VN"/>
              </w:rPr>
              <w:t>Đ, PGĐ</w:t>
            </w:r>
            <w:r w:rsidR="00041283">
              <w:rPr>
                <w:sz w:val="22"/>
                <w:lang w:val="vi-VN"/>
              </w:rPr>
              <w:t xml:space="preserve"> </w:t>
            </w:r>
            <w:r w:rsidR="00EA17A3">
              <w:rPr>
                <w:sz w:val="22"/>
              </w:rPr>
              <w:t xml:space="preserve">Ban </w:t>
            </w:r>
            <w:r w:rsidR="00041283">
              <w:rPr>
                <w:sz w:val="22"/>
                <w:lang w:val="vi-VN"/>
              </w:rPr>
              <w:t>(A Tới)</w:t>
            </w:r>
            <w:r w:rsidR="00041CD1" w:rsidRPr="00F32C06">
              <w:rPr>
                <w:sz w:val="22"/>
                <w:lang w:val="pt-BR"/>
              </w:rPr>
              <w:t>;</w:t>
            </w:r>
          </w:p>
          <w:p w14:paraId="17360EEB" w14:textId="6601579A" w:rsidR="00EA17A3" w:rsidRDefault="00EA17A3" w:rsidP="00A70D79">
            <w:pPr>
              <w:rPr>
                <w:sz w:val="22"/>
                <w:lang w:val="pt-BR"/>
              </w:rPr>
            </w:pPr>
            <w:r>
              <w:rPr>
                <w:sz w:val="22"/>
                <w:lang w:val="pt-BR"/>
              </w:rPr>
              <w:t>- Phòng K</w:t>
            </w:r>
            <w:r w:rsidR="00327A2E">
              <w:rPr>
                <w:sz w:val="22"/>
                <w:lang w:val="pt-BR"/>
              </w:rPr>
              <w:t xml:space="preserve">T HT&amp;ĐT </w:t>
            </w:r>
            <w:r w:rsidR="008F7CB1">
              <w:rPr>
                <w:sz w:val="22"/>
                <w:lang w:val="pt-BR"/>
              </w:rPr>
              <w:t xml:space="preserve">phường </w:t>
            </w:r>
            <w:r w:rsidR="00327A2E">
              <w:rPr>
                <w:sz w:val="22"/>
                <w:lang w:val="pt-BR"/>
              </w:rPr>
              <w:t>Đức Phổ</w:t>
            </w:r>
            <w:r>
              <w:rPr>
                <w:sz w:val="22"/>
                <w:lang w:val="pt-BR"/>
              </w:rPr>
              <w:t>;</w:t>
            </w:r>
          </w:p>
          <w:p w14:paraId="56BE334E" w14:textId="18C298FC" w:rsidR="006E7097" w:rsidRDefault="006E7097" w:rsidP="00A70D79">
            <w:pPr>
              <w:rPr>
                <w:sz w:val="22"/>
                <w:lang w:val="pt-BR"/>
              </w:rPr>
            </w:pPr>
            <w:r w:rsidRPr="006E7097">
              <w:rPr>
                <w:sz w:val="22"/>
                <w:lang w:val="pt-BR"/>
              </w:rPr>
              <w:t xml:space="preserve">- </w:t>
            </w:r>
            <w:r w:rsidRPr="003333CA">
              <w:rPr>
                <w:sz w:val="22"/>
                <w:lang w:val="pt-BR"/>
              </w:rPr>
              <w:t>T</w:t>
            </w:r>
            <w:r w:rsidR="004021CC">
              <w:rPr>
                <w:sz w:val="22"/>
                <w:lang w:val="pt-BR"/>
              </w:rPr>
              <w:t>T</w:t>
            </w:r>
            <w:r w:rsidRPr="003333CA">
              <w:rPr>
                <w:sz w:val="22"/>
                <w:lang w:val="pt-BR"/>
              </w:rPr>
              <w:t xml:space="preserve"> </w:t>
            </w:r>
            <w:r w:rsidR="004021CC">
              <w:rPr>
                <w:sz w:val="22"/>
                <w:lang w:val="pt-BR"/>
              </w:rPr>
              <w:t xml:space="preserve">Phục vụ </w:t>
            </w:r>
            <w:r w:rsidR="00EC3641">
              <w:rPr>
                <w:sz w:val="22"/>
                <w:lang w:val="pt-BR"/>
              </w:rPr>
              <w:t>HCC</w:t>
            </w:r>
            <w:r w:rsidR="004021CC">
              <w:rPr>
                <w:sz w:val="22"/>
                <w:lang w:val="pt-BR"/>
              </w:rPr>
              <w:t xml:space="preserve"> </w:t>
            </w:r>
            <w:r w:rsidR="008F7CB1">
              <w:rPr>
                <w:sz w:val="22"/>
                <w:lang w:val="pt-BR"/>
              </w:rPr>
              <w:t xml:space="preserve">phường </w:t>
            </w:r>
            <w:r w:rsidR="00327A2E">
              <w:rPr>
                <w:sz w:val="22"/>
                <w:lang w:val="pt-BR"/>
              </w:rPr>
              <w:t>Đức Phổ;</w:t>
            </w:r>
          </w:p>
          <w:p w14:paraId="427BFA4D" w14:textId="18502E74" w:rsidR="00EA17A3" w:rsidRDefault="00EA17A3" w:rsidP="00A70D79">
            <w:pPr>
              <w:rPr>
                <w:sz w:val="22"/>
                <w:lang w:val="pt-BR"/>
              </w:rPr>
            </w:pPr>
            <w:r>
              <w:rPr>
                <w:sz w:val="22"/>
                <w:lang w:val="pt-BR"/>
              </w:rPr>
              <w:t xml:space="preserve">- Cty </w:t>
            </w:r>
            <w:r w:rsidR="00327A2E">
              <w:rPr>
                <w:sz w:val="22"/>
                <w:lang w:val="pt-BR"/>
              </w:rPr>
              <w:t xml:space="preserve">TNHH </w:t>
            </w:r>
            <w:r w:rsidR="00C322B3">
              <w:rPr>
                <w:sz w:val="22"/>
                <w:lang w:val="pt-BR"/>
              </w:rPr>
              <w:t>TV</w:t>
            </w:r>
            <w:r w:rsidR="00327A2E">
              <w:rPr>
                <w:sz w:val="22"/>
                <w:lang w:val="pt-BR"/>
              </w:rPr>
              <w:t>TH &amp;</w:t>
            </w:r>
            <w:r w:rsidR="00C322B3">
              <w:rPr>
                <w:sz w:val="22"/>
                <w:lang w:val="pt-BR"/>
              </w:rPr>
              <w:t>XD</w:t>
            </w:r>
            <w:r w:rsidR="00327A2E">
              <w:rPr>
                <w:sz w:val="22"/>
                <w:lang w:val="pt-BR"/>
              </w:rPr>
              <w:t xml:space="preserve"> Hoàng Phúc</w:t>
            </w:r>
            <w:r>
              <w:rPr>
                <w:sz w:val="22"/>
                <w:lang w:val="pt-BR"/>
              </w:rPr>
              <w:t>;</w:t>
            </w:r>
          </w:p>
          <w:p w14:paraId="09A01019" w14:textId="77777777" w:rsidR="00EC3641" w:rsidRDefault="00EC3641" w:rsidP="00A70D79">
            <w:pPr>
              <w:rPr>
                <w:sz w:val="22"/>
                <w:lang w:val="pt-BR"/>
              </w:rPr>
            </w:pPr>
            <w:r>
              <w:rPr>
                <w:sz w:val="22"/>
                <w:lang w:val="pt-BR"/>
              </w:rPr>
              <w:t>- Phòng Kế hoạch- Đầu Tư;</w:t>
            </w:r>
          </w:p>
          <w:p w14:paraId="244BC9C0" w14:textId="1F3BE8DA" w:rsidR="00041CD1" w:rsidRPr="00F32C06" w:rsidRDefault="00041CD1" w:rsidP="00A70D79">
            <w:pPr>
              <w:rPr>
                <w:b/>
                <w:bCs/>
                <w:i/>
                <w:iCs/>
                <w:sz w:val="24"/>
                <w:szCs w:val="24"/>
                <w:lang w:val="nl-NL"/>
              </w:rPr>
            </w:pPr>
            <w:r w:rsidRPr="00F32C06">
              <w:rPr>
                <w:sz w:val="22"/>
                <w:lang w:val="pt-BR"/>
              </w:rPr>
              <w:t>- Lưu: VT, QLDA</w:t>
            </w:r>
            <w:r w:rsidR="00446751">
              <w:rPr>
                <w:sz w:val="22"/>
                <w:lang w:val="pt-BR"/>
              </w:rPr>
              <w:t>1</w:t>
            </w:r>
            <w:r w:rsidRPr="00F32C06">
              <w:rPr>
                <w:sz w:val="22"/>
                <w:lang w:val="pt-BR"/>
              </w:rPr>
              <w:t>.</w:t>
            </w:r>
            <w:r w:rsidR="00B2084E">
              <w:rPr>
                <w:sz w:val="22"/>
                <w:lang w:val="pt-BR"/>
              </w:rPr>
              <w:t>t</w:t>
            </w:r>
            <w:r w:rsidR="00327A2E" w:rsidRPr="00327A2E">
              <w:rPr>
                <w:sz w:val="18"/>
                <w:szCs w:val="18"/>
                <w:lang w:val="pt-BR"/>
              </w:rPr>
              <w:t>h.dat</w:t>
            </w:r>
          </w:p>
        </w:tc>
        <w:tc>
          <w:tcPr>
            <w:tcW w:w="4309" w:type="dxa"/>
            <w:vAlign w:val="bottom"/>
          </w:tcPr>
          <w:p w14:paraId="0A8796A8" w14:textId="56F08654" w:rsidR="00041CD1" w:rsidRPr="00F32C06" w:rsidRDefault="00041CD1" w:rsidP="00A70D79">
            <w:pPr>
              <w:jc w:val="center"/>
              <w:rPr>
                <w:b/>
                <w:szCs w:val="28"/>
                <w:lang w:val="pt-BR"/>
              </w:rPr>
            </w:pPr>
            <w:r w:rsidRPr="00F32C06">
              <w:rPr>
                <w:b/>
                <w:szCs w:val="28"/>
                <w:lang w:val="pt-BR"/>
              </w:rPr>
              <w:t>GIÁM ĐỐC</w:t>
            </w:r>
          </w:p>
          <w:p w14:paraId="0EAB5E96" w14:textId="53FB0D91" w:rsidR="00041CD1" w:rsidRPr="00F32C06" w:rsidRDefault="00041CD1" w:rsidP="00A70D79">
            <w:pPr>
              <w:ind w:right="51"/>
              <w:jc w:val="center"/>
              <w:rPr>
                <w:b/>
                <w:szCs w:val="28"/>
                <w:lang w:val="nl-NL"/>
              </w:rPr>
            </w:pPr>
          </w:p>
          <w:p w14:paraId="5F5852C4" w14:textId="77777777" w:rsidR="00041CD1" w:rsidRPr="00F32C06" w:rsidRDefault="00041CD1" w:rsidP="00A70D79">
            <w:pPr>
              <w:ind w:right="51"/>
              <w:jc w:val="both"/>
              <w:rPr>
                <w:sz w:val="32"/>
                <w:szCs w:val="28"/>
                <w:lang w:val="nl-NL"/>
              </w:rPr>
            </w:pPr>
          </w:p>
          <w:p w14:paraId="5A6C24D5" w14:textId="77777777" w:rsidR="00041CD1" w:rsidRPr="00F32C06" w:rsidRDefault="00041CD1" w:rsidP="00A70D79">
            <w:pPr>
              <w:ind w:right="51"/>
              <w:jc w:val="both"/>
              <w:rPr>
                <w:szCs w:val="28"/>
                <w:lang w:val="nl-NL"/>
              </w:rPr>
            </w:pPr>
          </w:p>
          <w:p w14:paraId="01CDF459" w14:textId="77777777" w:rsidR="00041CD1" w:rsidRPr="00F32C06" w:rsidRDefault="00041CD1" w:rsidP="00A70D79">
            <w:pPr>
              <w:ind w:right="51"/>
              <w:jc w:val="both"/>
              <w:rPr>
                <w:sz w:val="16"/>
                <w:szCs w:val="28"/>
                <w:lang w:val="nl-NL"/>
              </w:rPr>
            </w:pPr>
          </w:p>
          <w:p w14:paraId="55239C33" w14:textId="77777777" w:rsidR="00041CD1" w:rsidRPr="00F32C06" w:rsidRDefault="00041CD1" w:rsidP="00A70D79">
            <w:pPr>
              <w:ind w:right="51"/>
              <w:jc w:val="both"/>
              <w:rPr>
                <w:sz w:val="30"/>
                <w:szCs w:val="28"/>
                <w:lang w:val="nl-NL"/>
              </w:rPr>
            </w:pPr>
          </w:p>
          <w:p w14:paraId="03F7BA1A" w14:textId="079952E2" w:rsidR="00041CD1" w:rsidRPr="00F32C06" w:rsidRDefault="007906D7" w:rsidP="00A70D79">
            <w:pPr>
              <w:ind w:right="51"/>
              <w:jc w:val="center"/>
              <w:rPr>
                <w:b/>
                <w:szCs w:val="28"/>
                <w:lang w:val="nl-NL"/>
              </w:rPr>
            </w:pPr>
            <w:r>
              <w:rPr>
                <w:b/>
                <w:szCs w:val="28"/>
                <w:lang w:val="nl-NL"/>
              </w:rPr>
              <w:t>Trần Hoàng Vĩnh</w:t>
            </w:r>
          </w:p>
        </w:tc>
      </w:tr>
    </w:tbl>
    <w:p w14:paraId="2F8EC66A" w14:textId="77777777" w:rsidR="005B03C8" w:rsidRPr="002D5030" w:rsidRDefault="005B03C8" w:rsidP="00A70D79">
      <w:pPr>
        <w:pStyle w:val="BodyTextIndent"/>
        <w:widowControl w:val="0"/>
        <w:spacing w:before="40" w:after="40"/>
        <w:ind w:left="0"/>
        <w:jc w:val="both"/>
        <w:rPr>
          <w:lang w:val="vi-VN"/>
        </w:rPr>
      </w:pPr>
    </w:p>
    <w:sectPr w:rsidR="005B03C8" w:rsidRPr="002D5030" w:rsidSect="00617BE6">
      <w:headerReference w:type="default" r:id="rId8"/>
      <w:footerReference w:type="default" r:id="rId9"/>
      <w:pgSz w:w="11907" w:h="16839" w:code="9"/>
      <w:pgMar w:top="1134" w:right="1134" w:bottom="1134" w:left="1701" w:header="567" w:footer="6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4A3EE7" w14:textId="77777777" w:rsidR="00E2319D" w:rsidRDefault="00E2319D">
      <w:r>
        <w:separator/>
      </w:r>
    </w:p>
  </w:endnote>
  <w:endnote w:type="continuationSeparator" w:id="0">
    <w:p w14:paraId="5B2A67B3" w14:textId="77777777" w:rsidR="00E2319D" w:rsidRDefault="00E2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FDE70" w14:textId="77777777" w:rsidR="00E5071B" w:rsidRPr="00367228" w:rsidRDefault="00E5071B">
    <w:pPr>
      <w:pStyle w:val="Footer"/>
      <w:rPr>
        <w:i/>
      </w:rP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D1B73" w14:textId="77777777" w:rsidR="00E2319D" w:rsidRDefault="00E2319D">
      <w:r>
        <w:separator/>
      </w:r>
    </w:p>
  </w:footnote>
  <w:footnote w:type="continuationSeparator" w:id="0">
    <w:p w14:paraId="668FFCEA" w14:textId="77777777" w:rsidR="00E2319D" w:rsidRDefault="00E23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07879" w14:textId="77777777" w:rsidR="00E5071B" w:rsidRPr="000D5887" w:rsidRDefault="00E5071B">
    <w:pPr>
      <w:pStyle w:val="Header"/>
      <w:jc w:val="center"/>
      <w:rPr>
        <w:sz w:val="26"/>
        <w:szCs w:val="26"/>
      </w:rPr>
    </w:pPr>
    <w:r w:rsidRPr="000D5887">
      <w:rPr>
        <w:sz w:val="26"/>
        <w:szCs w:val="26"/>
      </w:rPr>
      <w:fldChar w:fldCharType="begin"/>
    </w:r>
    <w:r w:rsidRPr="000D5887">
      <w:rPr>
        <w:sz w:val="26"/>
        <w:szCs w:val="26"/>
      </w:rPr>
      <w:instrText xml:space="preserve"> PAGE   \* MERGEFORMAT </w:instrText>
    </w:r>
    <w:r w:rsidRPr="000D5887">
      <w:rPr>
        <w:sz w:val="26"/>
        <w:szCs w:val="26"/>
      </w:rPr>
      <w:fldChar w:fldCharType="separate"/>
    </w:r>
    <w:r w:rsidR="00C35AE7">
      <w:rPr>
        <w:noProof/>
        <w:sz w:val="26"/>
        <w:szCs w:val="26"/>
      </w:rPr>
      <w:t>9</w:t>
    </w:r>
    <w:r w:rsidRPr="000D5887">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63029"/>
    <w:multiLevelType w:val="multilevel"/>
    <w:tmpl w:val="8DF8F20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1F266C"/>
    <w:multiLevelType w:val="hybridMultilevel"/>
    <w:tmpl w:val="E0B05580"/>
    <w:lvl w:ilvl="0" w:tplc="453ED7E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nsid w:val="17E14000"/>
    <w:multiLevelType w:val="hybridMultilevel"/>
    <w:tmpl w:val="64A459CE"/>
    <w:lvl w:ilvl="0" w:tplc="FEB27D40">
      <w:start w:val="1"/>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1F0009BD"/>
    <w:multiLevelType w:val="hybridMultilevel"/>
    <w:tmpl w:val="7A98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76166D"/>
    <w:multiLevelType w:val="hybridMultilevel"/>
    <w:tmpl w:val="36BE98B0"/>
    <w:lvl w:ilvl="0" w:tplc="04090005">
      <w:start w:val="1"/>
      <w:numFmt w:val="bullet"/>
      <w:lvlText w:val=""/>
      <w:lvlJc w:val="left"/>
      <w:pPr>
        <w:tabs>
          <w:tab w:val="num" w:pos="1429"/>
        </w:tabs>
        <w:ind w:left="1429" w:hanging="360"/>
      </w:pPr>
      <w:rPr>
        <w:rFonts w:ascii="Wingdings" w:hAnsi="Wingdings"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
    <w:nsid w:val="23942F66"/>
    <w:multiLevelType w:val="multilevel"/>
    <w:tmpl w:val="D91EE4DC"/>
    <w:lvl w:ilvl="0">
      <w:start w:val="1"/>
      <w:numFmt w:val="decimal"/>
      <w:pStyle w:val="CHNG"/>
      <w:suff w:val="nothing"/>
      <w:lvlText w:val="PHẦN %1. "/>
      <w:lvlJc w:val="center"/>
      <w:pPr>
        <w:ind w:left="7514" w:firstLine="0"/>
      </w:pPr>
      <w:rPr>
        <w:rFonts w:ascii="Times New Roman" w:hAnsi="Times New Roman" w:hint="default"/>
        <w:b/>
        <w:i w:val="0"/>
        <w:sz w:val="28"/>
      </w:rPr>
    </w:lvl>
    <w:lvl w:ilvl="1">
      <w:start w:val="1"/>
      <w:numFmt w:val="upperRoman"/>
      <w:suff w:val="nothing"/>
      <w:lvlText w:val="%2. "/>
      <w:lvlJc w:val="left"/>
      <w:pPr>
        <w:ind w:left="0" w:firstLine="567"/>
      </w:pPr>
      <w:rPr>
        <w:rFonts w:ascii="Times New Roman" w:hAnsi="Times New Roman" w:hint="default"/>
        <w:b/>
        <w:i w:val="0"/>
        <w:sz w:val="26"/>
        <w:szCs w:val="26"/>
      </w:rPr>
    </w:lvl>
    <w:lvl w:ilvl="2">
      <w:start w:val="1"/>
      <w:numFmt w:val="decimal"/>
      <w:pStyle w:val="1Abc"/>
      <w:suff w:val="nothing"/>
      <w:lvlText w:val="%3. "/>
      <w:lvlJc w:val="left"/>
      <w:pPr>
        <w:ind w:left="4962" w:firstLine="567"/>
      </w:pPr>
      <w:rPr>
        <w:rFonts w:ascii="Times New Roman" w:hAnsi="Times New Roman" w:hint="default"/>
        <w:b/>
        <w:i w:val="0"/>
        <w:sz w:val="26"/>
        <w:szCs w:val="26"/>
      </w:rPr>
    </w:lvl>
    <w:lvl w:ilvl="3">
      <w:start w:val="1"/>
      <w:numFmt w:val="decimal"/>
      <w:pStyle w:val="11Abc"/>
      <w:suff w:val="nothing"/>
      <w:lvlText w:val="%3.%4. "/>
      <w:lvlJc w:val="left"/>
      <w:pPr>
        <w:ind w:left="-567" w:firstLine="567"/>
      </w:pPr>
      <w:rPr>
        <w:rFonts w:ascii="Times New Roman" w:hAnsi="Times New Roman" w:hint="default"/>
        <w:b/>
        <w:bCs w:val="0"/>
        <w:i/>
        <w:iCs w:val="0"/>
        <w:sz w:val="26"/>
        <w:szCs w:val="26"/>
      </w:rPr>
    </w:lvl>
    <w:lvl w:ilvl="4">
      <w:start w:val="1"/>
      <w:numFmt w:val="lowerLetter"/>
      <w:pStyle w:val="aAbc"/>
      <w:suff w:val="nothing"/>
      <w:lvlText w:val="%5. "/>
      <w:lvlJc w:val="left"/>
      <w:pPr>
        <w:ind w:left="0" w:firstLine="567"/>
      </w:pPr>
      <w:rPr>
        <w:rFonts w:ascii="Times New Roman" w:hAnsi="Times New Roman" w:hint="default"/>
        <w:b w:val="0"/>
        <w:i w:val="0"/>
        <w:sz w:val="28"/>
      </w:rPr>
    </w:lvl>
    <w:lvl w:ilvl="5">
      <w:start w:val="1"/>
      <w:numFmt w:val="none"/>
      <w:suff w:val="nothing"/>
      <w:lvlText w:val=""/>
      <w:lvlJc w:val="left"/>
      <w:pPr>
        <w:ind w:left="0" w:firstLine="567"/>
      </w:pPr>
      <w:rPr>
        <w:rFonts w:hint="default"/>
      </w:rPr>
    </w:lvl>
    <w:lvl w:ilvl="6">
      <w:start w:val="1"/>
      <w:numFmt w:val="none"/>
      <w:suff w:val="nothing"/>
      <w:lvlText w:val=""/>
      <w:lvlJc w:val="left"/>
      <w:pPr>
        <w:ind w:left="0" w:firstLine="567"/>
      </w:pPr>
      <w:rPr>
        <w:rFonts w:hint="default"/>
      </w:rPr>
    </w:lvl>
    <w:lvl w:ilvl="7">
      <w:start w:val="1"/>
      <w:numFmt w:val="decimal"/>
      <w:lvlRestart w:val="0"/>
      <w:pStyle w:val="TenBang"/>
      <w:suff w:val="nothing"/>
      <w:lvlText w:val="Bảng %8. "/>
      <w:lvlJc w:val="center"/>
      <w:pPr>
        <w:ind w:left="0" w:firstLine="0"/>
      </w:pPr>
      <w:rPr>
        <w:rFonts w:hint="default"/>
      </w:rPr>
    </w:lvl>
    <w:lvl w:ilvl="8">
      <w:start w:val="1"/>
      <w:numFmt w:val="decimal"/>
      <w:lvlRestart w:val="0"/>
      <w:pStyle w:val="TenHinh"/>
      <w:suff w:val="nothing"/>
      <w:lvlText w:val="Hình %9. "/>
      <w:lvlJc w:val="center"/>
      <w:pPr>
        <w:ind w:left="4820" w:firstLine="0"/>
      </w:pPr>
      <w:rPr>
        <w:rFonts w:hint="default"/>
      </w:rPr>
    </w:lvl>
  </w:abstractNum>
  <w:abstractNum w:abstractNumId="6">
    <w:nsid w:val="2399619E"/>
    <w:multiLevelType w:val="hybridMultilevel"/>
    <w:tmpl w:val="BBC40648"/>
    <w:lvl w:ilvl="0" w:tplc="FFFFFFFF">
      <w:start w:val="13"/>
      <w:numFmt w:val="bullet"/>
      <w:lvlText w:val="-"/>
      <w:lvlJc w:val="left"/>
      <w:pPr>
        <w:tabs>
          <w:tab w:val="num" w:pos="900"/>
        </w:tabs>
        <w:ind w:left="900" w:hanging="360"/>
      </w:pPr>
      <w:rPr>
        <w:rFonts w:ascii=".VnTime" w:eastAsia="Times New Roman" w:hAnsi=".VnTime" w:hint="default"/>
      </w:rPr>
    </w:lvl>
    <w:lvl w:ilvl="1" w:tplc="04090017">
      <w:start w:val="1"/>
      <w:numFmt w:val="lowerLetter"/>
      <w:lvlText w:val="%2)"/>
      <w:lvlJc w:val="left"/>
      <w:pPr>
        <w:tabs>
          <w:tab w:val="num" w:pos="1440"/>
        </w:tabs>
        <w:ind w:left="1440" w:hanging="360"/>
      </w:pPr>
      <w:rPr>
        <w:rFonts w:cs="Times New Roman" w:hint="default"/>
      </w:rPr>
    </w:lvl>
    <w:lvl w:ilvl="2" w:tplc="FFFFFFFF">
      <w:start w:val="1"/>
      <w:numFmt w:val="lowerLetter"/>
      <w:lvlText w:val="%3)"/>
      <w:lvlJc w:val="left"/>
      <w:pPr>
        <w:tabs>
          <w:tab w:val="num" w:pos="2160"/>
        </w:tabs>
        <w:ind w:left="2160" w:hanging="360"/>
      </w:pPr>
      <w:rPr>
        <w:rFonts w:ascii="Times New Roman" w:eastAsia="Times New Roman" w:hAnsi="Times New Roman" w:cs="Times New Roman"/>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25DC30C5"/>
    <w:multiLevelType w:val="multilevel"/>
    <w:tmpl w:val="6E0A15E2"/>
    <w:lvl w:ilvl="0">
      <w:start w:val="1"/>
      <w:numFmt w:val="upperRoman"/>
      <w:lvlText w:val="%1."/>
      <w:lvlJc w:val="left"/>
      <w:pPr>
        <w:ind w:left="0" w:firstLine="0"/>
      </w:pPr>
      <w:rPr>
        <w:rFonts w:ascii="Times New Roman" w:hAnsi="Times New Roman" w:cs="Times New Roman" w:hint="default"/>
        <w:b/>
        <w:sz w:val="28"/>
        <w:szCs w:val="28"/>
      </w:rPr>
    </w:lvl>
    <w:lvl w:ilvl="1">
      <w:start w:val="1"/>
      <w:numFmt w:val="decimal"/>
      <w:isLgl/>
      <w:lvlText w:val="%1.%2."/>
      <w:lvlJc w:val="left"/>
      <w:pPr>
        <w:ind w:left="990" w:hanging="720"/>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2EDE2920"/>
    <w:multiLevelType w:val="hybridMultilevel"/>
    <w:tmpl w:val="C7ACC9FA"/>
    <w:lvl w:ilvl="0" w:tplc="EDBCD152">
      <w:start w:val="1"/>
      <w:numFmt w:val="bullet"/>
      <w:lvlText w:val="-"/>
      <w:lvlJc w:val="left"/>
      <w:pPr>
        <w:tabs>
          <w:tab w:val="num" w:pos="1060"/>
        </w:tabs>
        <w:ind w:left="1060" w:hanging="360"/>
      </w:pPr>
      <w:rPr>
        <w:rFonts w:ascii="Times New Roman" w:eastAsia="Times New Roman" w:hAnsi="Times New Roman" w:cs="Times New Roman"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9">
    <w:nsid w:val="34820C55"/>
    <w:multiLevelType w:val="hybridMultilevel"/>
    <w:tmpl w:val="626401B6"/>
    <w:lvl w:ilvl="0" w:tplc="E00602A2">
      <w:start w:val="6"/>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nsid w:val="3915175C"/>
    <w:multiLevelType w:val="multilevel"/>
    <w:tmpl w:val="9B3272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8850D1"/>
    <w:multiLevelType w:val="hybridMultilevel"/>
    <w:tmpl w:val="5D562B8A"/>
    <w:lvl w:ilvl="0" w:tplc="EFC6406C">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nsid w:val="42587A35"/>
    <w:multiLevelType w:val="hybridMultilevel"/>
    <w:tmpl w:val="919A2906"/>
    <w:lvl w:ilvl="0" w:tplc="8F6248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71E1C54"/>
    <w:multiLevelType w:val="hybridMultilevel"/>
    <w:tmpl w:val="9284433C"/>
    <w:lvl w:ilvl="0" w:tplc="BE22D344">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4A223AD1"/>
    <w:multiLevelType w:val="hybridMultilevel"/>
    <w:tmpl w:val="486EF53C"/>
    <w:lvl w:ilvl="0" w:tplc="FFFFFFFF">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nsid w:val="4BC05487"/>
    <w:multiLevelType w:val="multilevel"/>
    <w:tmpl w:val="FB3CC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4116BE"/>
    <w:multiLevelType w:val="hybridMultilevel"/>
    <w:tmpl w:val="48D2F96C"/>
    <w:lvl w:ilvl="0" w:tplc="EEDE609C">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44460"/>
    <w:multiLevelType w:val="hybridMultilevel"/>
    <w:tmpl w:val="EC16B97C"/>
    <w:lvl w:ilvl="0" w:tplc="B9FEC09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7053438"/>
    <w:multiLevelType w:val="hybridMultilevel"/>
    <w:tmpl w:val="A648B214"/>
    <w:lvl w:ilvl="0" w:tplc="BEF8E4A8">
      <w:start w:val="5"/>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578970BF"/>
    <w:multiLevelType w:val="hybridMultilevel"/>
    <w:tmpl w:val="5FB2ADCC"/>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9350ADF"/>
    <w:multiLevelType w:val="multilevel"/>
    <w:tmpl w:val="85D825E0"/>
    <w:lvl w:ilvl="0">
      <w:start w:val="3"/>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1">
    <w:nsid w:val="5F2426DC"/>
    <w:multiLevelType w:val="hybridMultilevel"/>
    <w:tmpl w:val="0EE02E40"/>
    <w:lvl w:ilvl="0" w:tplc="500435C0">
      <w:start w:val="1"/>
      <w:numFmt w:val="bullet"/>
      <w:pStyle w:val="bac-bullet01"/>
      <w:lvlText w:val=""/>
      <w:lvlJc w:val="left"/>
      <w:pPr>
        <w:tabs>
          <w:tab w:val="num" w:pos="1440"/>
        </w:tabs>
        <w:ind w:left="144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nsid w:val="63A214F2"/>
    <w:multiLevelType w:val="multilevel"/>
    <w:tmpl w:val="53706AF0"/>
    <w:lvl w:ilvl="0">
      <w:start w:val="1"/>
      <w:numFmt w:val="bullet"/>
      <w:pStyle w:val="-List1"/>
      <w:lvlText w:val="-"/>
      <w:lvlJc w:val="left"/>
      <w:pPr>
        <w:tabs>
          <w:tab w:val="num" w:pos="624"/>
        </w:tabs>
        <w:ind w:left="0" w:firstLine="567"/>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nsid w:val="654B4864"/>
    <w:multiLevelType w:val="hybridMultilevel"/>
    <w:tmpl w:val="D2A22790"/>
    <w:lvl w:ilvl="0" w:tplc="8FD2EE64">
      <w:start w:val="1"/>
      <w:numFmt w:val="bullet"/>
      <w:lvlText w:val=""/>
      <w:lvlJc w:val="left"/>
      <w:pPr>
        <w:tabs>
          <w:tab w:val="num" w:pos="800"/>
        </w:tabs>
        <w:ind w:left="800" w:hanging="360"/>
      </w:pPr>
      <w:rPr>
        <w:rFonts w:ascii="Symbol" w:eastAsia="Times New Roman" w:hAnsi="Symbo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4">
    <w:nsid w:val="67AD13AC"/>
    <w:multiLevelType w:val="hybridMultilevel"/>
    <w:tmpl w:val="A0AC5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2F4975"/>
    <w:multiLevelType w:val="hybridMultilevel"/>
    <w:tmpl w:val="824C40B0"/>
    <w:lvl w:ilvl="0" w:tplc="15A82E8A">
      <w:start w:val="1"/>
      <w:numFmt w:val="bullet"/>
      <w:lvlText w:val=""/>
      <w:lvlJc w:val="left"/>
      <w:pPr>
        <w:ind w:left="1571" w:hanging="360"/>
      </w:pPr>
      <w:rPr>
        <w:rFonts w:ascii="Symbol" w:hAnsi="Symbol" w:hint="default"/>
        <w:b w:val="0"/>
        <w:color w:val="auto"/>
        <w:sz w:val="24"/>
      </w:rPr>
    </w:lvl>
    <w:lvl w:ilvl="1" w:tplc="04090019">
      <w:start w:val="1"/>
      <w:numFmt w:val="bullet"/>
      <w:lvlText w:val="o"/>
      <w:lvlJc w:val="left"/>
      <w:pPr>
        <w:ind w:left="2291" w:hanging="360"/>
      </w:pPr>
      <w:rPr>
        <w:rFonts w:ascii="Courier New" w:hAnsi="Courier New" w:cs="Courier New" w:hint="default"/>
      </w:rPr>
    </w:lvl>
    <w:lvl w:ilvl="2" w:tplc="0409001B" w:tentative="1">
      <w:start w:val="1"/>
      <w:numFmt w:val="bullet"/>
      <w:lvlText w:val=""/>
      <w:lvlJc w:val="left"/>
      <w:pPr>
        <w:ind w:left="3011" w:hanging="360"/>
      </w:pPr>
      <w:rPr>
        <w:rFonts w:ascii="Wingdings" w:hAnsi="Wingdings" w:hint="default"/>
      </w:rPr>
    </w:lvl>
    <w:lvl w:ilvl="3" w:tplc="0409000F" w:tentative="1">
      <w:start w:val="1"/>
      <w:numFmt w:val="bullet"/>
      <w:lvlText w:val=""/>
      <w:lvlJc w:val="left"/>
      <w:pPr>
        <w:ind w:left="3731" w:hanging="360"/>
      </w:pPr>
      <w:rPr>
        <w:rFonts w:ascii="Symbol" w:hAnsi="Symbol" w:hint="default"/>
      </w:rPr>
    </w:lvl>
    <w:lvl w:ilvl="4" w:tplc="04090019" w:tentative="1">
      <w:start w:val="1"/>
      <w:numFmt w:val="bullet"/>
      <w:lvlText w:val="o"/>
      <w:lvlJc w:val="left"/>
      <w:pPr>
        <w:ind w:left="4451" w:hanging="360"/>
      </w:pPr>
      <w:rPr>
        <w:rFonts w:ascii="Courier New" w:hAnsi="Courier New" w:cs="Courier New" w:hint="default"/>
      </w:rPr>
    </w:lvl>
    <w:lvl w:ilvl="5" w:tplc="0409001B" w:tentative="1">
      <w:start w:val="1"/>
      <w:numFmt w:val="bullet"/>
      <w:lvlText w:val=""/>
      <w:lvlJc w:val="left"/>
      <w:pPr>
        <w:ind w:left="5171" w:hanging="360"/>
      </w:pPr>
      <w:rPr>
        <w:rFonts w:ascii="Wingdings" w:hAnsi="Wingdings" w:hint="default"/>
      </w:rPr>
    </w:lvl>
    <w:lvl w:ilvl="6" w:tplc="0409000F" w:tentative="1">
      <w:start w:val="1"/>
      <w:numFmt w:val="bullet"/>
      <w:lvlText w:val=""/>
      <w:lvlJc w:val="left"/>
      <w:pPr>
        <w:ind w:left="5891" w:hanging="360"/>
      </w:pPr>
      <w:rPr>
        <w:rFonts w:ascii="Symbol" w:hAnsi="Symbol" w:hint="default"/>
      </w:rPr>
    </w:lvl>
    <w:lvl w:ilvl="7" w:tplc="04090019" w:tentative="1">
      <w:start w:val="1"/>
      <w:numFmt w:val="bullet"/>
      <w:lvlText w:val="o"/>
      <w:lvlJc w:val="left"/>
      <w:pPr>
        <w:ind w:left="6611" w:hanging="360"/>
      </w:pPr>
      <w:rPr>
        <w:rFonts w:ascii="Courier New" w:hAnsi="Courier New" w:cs="Courier New" w:hint="default"/>
      </w:rPr>
    </w:lvl>
    <w:lvl w:ilvl="8" w:tplc="0409001B" w:tentative="1">
      <w:start w:val="1"/>
      <w:numFmt w:val="bullet"/>
      <w:lvlText w:val=""/>
      <w:lvlJc w:val="left"/>
      <w:pPr>
        <w:ind w:left="7331" w:hanging="360"/>
      </w:pPr>
      <w:rPr>
        <w:rFonts w:ascii="Wingdings" w:hAnsi="Wingdings" w:hint="default"/>
      </w:rPr>
    </w:lvl>
  </w:abstractNum>
  <w:abstractNum w:abstractNumId="26">
    <w:nsid w:val="6E0222A0"/>
    <w:multiLevelType w:val="hybridMultilevel"/>
    <w:tmpl w:val="A2309EA4"/>
    <w:lvl w:ilvl="0" w:tplc="707CA97E">
      <w:numFmt w:val="bullet"/>
      <w:lvlText w:val="-"/>
      <w:lvlJc w:val="left"/>
      <w:pPr>
        <w:tabs>
          <w:tab w:val="num" w:pos="360"/>
        </w:tabs>
        <w:ind w:left="360" w:hanging="360"/>
      </w:pPr>
      <w:rPr>
        <w:rFonts w:ascii=".VnTime" w:eastAsia="Times New Roman" w:hAnsi=".VnTime"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4A94015"/>
    <w:multiLevelType w:val="hybridMultilevel"/>
    <w:tmpl w:val="1B50550A"/>
    <w:lvl w:ilvl="0" w:tplc="2632B13E">
      <w:start w:val="1"/>
      <w:numFmt w:val="decimal"/>
      <w:lvlText w:val="%1."/>
      <w:lvlJc w:val="left"/>
      <w:pPr>
        <w:ind w:left="795" w:hanging="375"/>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nsid w:val="787A36C9"/>
    <w:multiLevelType w:val="hybridMultilevel"/>
    <w:tmpl w:val="94CAB442"/>
    <w:lvl w:ilvl="0" w:tplc="8B6C1322">
      <w:start w:val="1"/>
      <w:numFmt w:val="bullet"/>
      <w:pStyle w:val="List2"/>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7B316860"/>
    <w:multiLevelType w:val="hybridMultilevel"/>
    <w:tmpl w:val="51EE9252"/>
    <w:lvl w:ilvl="0" w:tplc="B1743DD4">
      <w:start w:val="6"/>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abstractNumId w:val="8"/>
  </w:num>
  <w:num w:numId="2">
    <w:abstractNumId w:val="12"/>
  </w:num>
  <w:num w:numId="3">
    <w:abstractNumId w:val="16"/>
  </w:num>
  <w:num w:numId="4">
    <w:abstractNumId w:val="3"/>
  </w:num>
  <w:num w:numId="5">
    <w:abstractNumId w:val="24"/>
  </w:num>
  <w:num w:numId="6">
    <w:abstractNumId w:val="17"/>
  </w:num>
  <w:num w:numId="7">
    <w:abstractNumId w:val="27"/>
  </w:num>
  <w:num w:numId="8">
    <w:abstractNumId w:val="14"/>
  </w:num>
  <w:num w:numId="9">
    <w:abstractNumId w:val="4"/>
  </w:num>
  <w:num w:numId="10">
    <w:abstractNumId w:val="26"/>
  </w:num>
  <w:num w:numId="11">
    <w:abstractNumId w:val="2"/>
  </w:num>
  <w:num w:numId="12">
    <w:abstractNumId w:val="0"/>
  </w:num>
  <w:num w:numId="13">
    <w:abstractNumId w:val="1"/>
  </w:num>
  <w:num w:numId="14">
    <w:abstractNumId w:val="15"/>
  </w:num>
  <w:num w:numId="15">
    <w:abstractNumId w:val="9"/>
  </w:num>
  <w:num w:numId="16">
    <w:abstractNumId w:val="29"/>
  </w:num>
  <w:num w:numId="17">
    <w:abstractNumId w:val="10"/>
  </w:num>
  <w:num w:numId="18">
    <w:abstractNumId w:val="6"/>
  </w:num>
  <w:num w:numId="19">
    <w:abstractNumId w:val="13"/>
  </w:num>
  <w:num w:numId="20">
    <w:abstractNumId w:val="7"/>
  </w:num>
  <w:num w:numId="21">
    <w:abstractNumId w:val="20"/>
  </w:num>
  <w:num w:numId="22">
    <w:abstractNumId w:val="11"/>
  </w:num>
  <w:num w:numId="23">
    <w:abstractNumId w:val="19"/>
  </w:num>
  <w:num w:numId="24">
    <w:abstractNumId w:val="25"/>
  </w:num>
  <w:num w:numId="25">
    <w:abstractNumId w:val="21"/>
  </w:num>
  <w:num w:numId="26">
    <w:abstractNumId w:val="22"/>
  </w:num>
  <w:num w:numId="27">
    <w:abstractNumId w:val="5"/>
  </w:num>
  <w:num w:numId="28">
    <w:abstractNumId w:val="18"/>
  </w:num>
  <w:num w:numId="29">
    <w:abstractNumId w:val="23"/>
  </w:num>
  <w:num w:numId="30">
    <w:abstractNumId w:val="22"/>
  </w:num>
  <w:num w:numId="31">
    <w:abstractNumId w:val="28"/>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2"/>
  </w:num>
  <w:num w:numId="35">
    <w:abstractNumId w:val="22"/>
  </w:num>
  <w:num w:numId="36">
    <w:abstractNumId w:val="22"/>
  </w:num>
  <w:num w:numId="37">
    <w:abstractNumId w:val="22"/>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BA0"/>
    <w:rsid w:val="00000AB8"/>
    <w:rsid w:val="00001730"/>
    <w:rsid w:val="00001EC8"/>
    <w:rsid w:val="000028A8"/>
    <w:rsid w:val="00003182"/>
    <w:rsid w:val="0000333D"/>
    <w:rsid w:val="00005106"/>
    <w:rsid w:val="0000597F"/>
    <w:rsid w:val="00005B44"/>
    <w:rsid w:val="00005BCF"/>
    <w:rsid w:val="0000727E"/>
    <w:rsid w:val="000109F0"/>
    <w:rsid w:val="00011DBF"/>
    <w:rsid w:val="00014BC7"/>
    <w:rsid w:val="000169F3"/>
    <w:rsid w:val="00016F7E"/>
    <w:rsid w:val="000215CB"/>
    <w:rsid w:val="00021C2C"/>
    <w:rsid w:val="00022A74"/>
    <w:rsid w:val="000238FA"/>
    <w:rsid w:val="00023E41"/>
    <w:rsid w:val="00026050"/>
    <w:rsid w:val="00027004"/>
    <w:rsid w:val="0002756C"/>
    <w:rsid w:val="00033F0E"/>
    <w:rsid w:val="00034D51"/>
    <w:rsid w:val="0003537C"/>
    <w:rsid w:val="0003666A"/>
    <w:rsid w:val="000366D4"/>
    <w:rsid w:val="00037387"/>
    <w:rsid w:val="00041283"/>
    <w:rsid w:val="00041CD1"/>
    <w:rsid w:val="000423D0"/>
    <w:rsid w:val="0004285F"/>
    <w:rsid w:val="000468AE"/>
    <w:rsid w:val="000506FE"/>
    <w:rsid w:val="00051C69"/>
    <w:rsid w:val="00053621"/>
    <w:rsid w:val="000536AD"/>
    <w:rsid w:val="00053F61"/>
    <w:rsid w:val="000546C5"/>
    <w:rsid w:val="00054959"/>
    <w:rsid w:val="00054C10"/>
    <w:rsid w:val="00054C14"/>
    <w:rsid w:val="00055186"/>
    <w:rsid w:val="00055483"/>
    <w:rsid w:val="00055748"/>
    <w:rsid w:val="00055D0B"/>
    <w:rsid w:val="000569AF"/>
    <w:rsid w:val="00060544"/>
    <w:rsid w:val="00061040"/>
    <w:rsid w:val="0006284B"/>
    <w:rsid w:val="00062AC6"/>
    <w:rsid w:val="00064A42"/>
    <w:rsid w:val="00064AB7"/>
    <w:rsid w:val="000708F5"/>
    <w:rsid w:val="00070D8E"/>
    <w:rsid w:val="000714EE"/>
    <w:rsid w:val="00072901"/>
    <w:rsid w:val="00072EAD"/>
    <w:rsid w:val="000730F0"/>
    <w:rsid w:val="000736D2"/>
    <w:rsid w:val="00074572"/>
    <w:rsid w:val="000749AE"/>
    <w:rsid w:val="00074ED1"/>
    <w:rsid w:val="000762F8"/>
    <w:rsid w:val="00080159"/>
    <w:rsid w:val="000804F4"/>
    <w:rsid w:val="00082AC5"/>
    <w:rsid w:val="000839AB"/>
    <w:rsid w:val="00083B5C"/>
    <w:rsid w:val="00084747"/>
    <w:rsid w:val="00084EB0"/>
    <w:rsid w:val="0008655C"/>
    <w:rsid w:val="000879A7"/>
    <w:rsid w:val="00087A84"/>
    <w:rsid w:val="00087D13"/>
    <w:rsid w:val="000916CA"/>
    <w:rsid w:val="00091806"/>
    <w:rsid w:val="00092923"/>
    <w:rsid w:val="0009340B"/>
    <w:rsid w:val="00094201"/>
    <w:rsid w:val="000946A7"/>
    <w:rsid w:val="00094E12"/>
    <w:rsid w:val="000952F4"/>
    <w:rsid w:val="0009636C"/>
    <w:rsid w:val="000A3459"/>
    <w:rsid w:val="000A4F69"/>
    <w:rsid w:val="000A5602"/>
    <w:rsid w:val="000A5793"/>
    <w:rsid w:val="000B5714"/>
    <w:rsid w:val="000B5D58"/>
    <w:rsid w:val="000B78D2"/>
    <w:rsid w:val="000B7CF9"/>
    <w:rsid w:val="000C0866"/>
    <w:rsid w:val="000C2480"/>
    <w:rsid w:val="000C2F97"/>
    <w:rsid w:val="000C2FE9"/>
    <w:rsid w:val="000C3731"/>
    <w:rsid w:val="000C3F67"/>
    <w:rsid w:val="000C4A15"/>
    <w:rsid w:val="000C4B91"/>
    <w:rsid w:val="000C51B7"/>
    <w:rsid w:val="000C5F69"/>
    <w:rsid w:val="000C750F"/>
    <w:rsid w:val="000C7867"/>
    <w:rsid w:val="000D026A"/>
    <w:rsid w:val="000D0B7E"/>
    <w:rsid w:val="000D1CEF"/>
    <w:rsid w:val="000D1FC9"/>
    <w:rsid w:val="000D4753"/>
    <w:rsid w:val="000D47B9"/>
    <w:rsid w:val="000D5887"/>
    <w:rsid w:val="000D596A"/>
    <w:rsid w:val="000D5D70"/>
    <w:rsid w:val="000D650C"/>
    <w:rsid w:val="000D652C"/>
    <w:rsid w:val="000E15B0"/>
    <w:rsid w:val="000E2FE4"/>
    <w:rsid w:val="000E3024"/>
    <w:rsid w:val="000E37DC"/>
    <w:rsid w:val="000E38EC"/>
    <w:rsid w:val="000E4049"/>
    <w:rsid w:val="000E4D15"/>
    <w:rsid w:val="000E5D28"/>
    <w:rsid w:val="000E5F57"/>
    <w:rsid w:val="000E753A"/>
    <w:rsid w:val="000F0C9E"/>
    <w:rsid w:val="000F0E6F"/>
    <w:rsid w:val="000F1EC5"/>
    <w:rsid w:val="000F22A0"/>
    <w:rsid w:val="000F2CCB"/>
    <w:rsid w:val="000F3003"/>
    <w:rsid w:val="000F4FCC"/>
    <w:rsid w:val="000F571F"/>
    <w:rsid w:val="00100C0A"/>
    <w:rsid w:val="00105E04"/>
    <w:rsid w:val="00105F04"/>
    <w:rsid w:val="00107AA4"/>
    <w:rsid w:val="00107BBB"/>
    <w:rsid w:val="00110C82"/>
    <w:rsid w:val="001114AA"/>
    <w:rsid w:val="0011165F"/>
    <w:rsid w:val="00112784"/>
    <w:rsid w:val="00112BFF"/>
    <w:rsid w:val="00112CB3"/>
    <w:rsid w:val="00112FDC"/>
    <w:rsid w:val="00114F19"/>
    <w:rsid w:val="001163C2"/>
    <w:rsid w:val="00122EAC"/>
    <w:rsid w:val="00123B85"/>
    <w:rsid w:val="001249AF"/>
    <w:rsid w:val="0012542C"/>
    <w:rsid w:val="0013007E"/>
    <w:rsid w:val="0013015C"/>
    <w:rsid w:val="0013028D"/>
    <w:rsid w:val="00130D2A"/>
    <w:rsid w:val="00130ED0"/>
    <w:rsid w:val="0013102B"/>
    <w:rsid w:val="00131609"/>
    <w:rsid w:val="00131659"/>
    <w:rsid w:val="001317FB"/>
    <w:rsid w:val="00132968"/>
    <w:rsid w:val="00132BA0"/>
    <w:rsid w:val="001335CB"/>
    <w:rsid w:val="00133AC2"/>
    <w:rsid w:val="0013462D"/>
    <w:rsid w:val="0013486E"/>
    <w:rsid w:val="00135219"/>
    <w:rsid w:val="00136115"/>
    <w:rsid w:val="00137608"/>
    <w:rsid w:val="00140FC2"/>
    <w:rsid w:val="001413EE"/>
    <w:rsid w:val="001442F0"/>
    <w:rsid w:val="0014482D"/>
    <w:rsid w:val="001467F7"/>
    <w:rsid w:val="001509D0"/>
    <w:rsid w:val="00150FA7"/>
    <w:rsid w:val="0015328E"/>
    <w:rsid w:val="00153E40"/>
    <w:rsid w:val="0015410E"/>
    <w:rsid w:val="001555AE"/>
    <w:rsid w:val="00155C1C"/>
    <w:rsid w:val="00156EAD"/>
    <w:rsid w:val="00156F26"/>
    <w:rsid w:val="00156F70"/>
    <w:rsid w:val="00157A36"/>
    <w:rsid w:val="00157AD8"/>
    <w:rsid w:val="00161BE1"/>
    <w:rsid w:val="00161F77"/>
    <w:rsid w:val="00163FBB"/>
    <w:rsid w:val="0016493A"/>
    <w:rsid w:val="0016551C"/>
    <w:rsid w:val="001660A3"/>
    <w:rsid w:val="001671FB"/>
    <w:rsid w:val="0016767F"/>
    <w:rsid w:val="00167FAD"/>
    <w:rsid w:val="00173017"/>
    <w:rsid w:val="00174640"/>
    <w:rsid w:val="00177365"/>
    <w:rsid w:val="00181286"/>
    <w:rsid w:val="0018130D"/>
    <w:rsid w:val="00181A48"/>
    <w:rsid w:val="00182B59"/>
    <w:rsid w:val="00183321"/>
    <w:rsid w:val="001837FA"/>
    <w:rsid w:val="001840F5"/>
    <w:rsid w:val="00185C34"/>
    <w:rsid w:val="00185ED2"/>
    <w:rsid w:val="00190B58"/>
    <w:rsid w:val="00191234"/>
    <w:rsid w:val="00192BA9"/>
    <w:rsid w:val="0019369D"/>
    <w:rsid w:val="0019446C"/>
    <w:rsid w:val="00194F6C"/>
    <w:rsid w:val="0019575F"/>
    <w:rsid w:val="00196067"/>
    <w:rsid w:val="00197F54"/>
    <w:rsid w:val="001A0044"/>
    <w:rsid w:val="001A08BC"/>
    <w:rsid w:val="001A0D23"/>
    <w:rsid w:val="001A1510"/>
    <w:rsid w:val="001A21E2"/>
    <w:rsid w:val="001A2EEE"/>
    <w:rsid w:val="001A2FF8"/>
    <w:rsid w:val="001A410F"/>
    <w:rsid w:val="001A5EBC"/>
    <w:rsid w:val="001A64EA"/>
    <w:rsid w:val="001B17C1"/>
    <w:rsid w:val="001B2383"/>
    <w:rsid w:val="001B2706"/>
    <w:rsid w:val="001B359D"/>
    <w:rsid w:val="001B46F9"/>
    <w:rsid w:val="001B62EB"/>
    <w:rsid w:val="001C077F"/>
    <w:rsid w:val="001C0FE6"/>
    <w:rsid w:val="001C1AE9"/>
    <w:rsid w:val="001C4F57"/>
    <w:rsid w:val="001C5580"/>
    <w:rsid w:val="001C6F12"/>
    <w:rsid w:val="001C76E6"/>
    <w:rsid w:val="001D412A"/>
    <w:rsid w:val="001D4B11"/>
    <w:rsid w:val="001D5653"/>
    <w:rsid w:val="001D5BF4"/>
    <w:rsid w:val="001D6328"/>
    <w:rsid w:val="001D7D0F"/>
    <w:rsid w:val="001E02F7"/>
    <w:rsid w:val="001E076B"/>
    <w:rsid w:val="001E0B53"/>
    <w:rsid w:val="001E2F97"/>
    <w:rsid w:val="001E2FED"/>
    <w:rsid w:val="001E3927"/>
    <w:rsid w:val="001E4B73"/>
    <w:rsid w:val="001E65BF"/>
    <w:rsid w:val="001E7337"/>
    <w:rsid w:val="001E7963"/>
    <w:rsid w:val="001F0D19"/>
    <w:rsid w:val="001F2D31"/>
    <w:rsid w:val="001F5A8C"/>
    <w:rsid w:val="00200AF1"/>
    <w:rsid w:val="00205E02"/>
    <w:rsid w:val="00206B4E"/>
    <w:rsid w:val="002075A7"/>
    <w:rsid w:val="00207DDF"/>
    <w:rsid w:val="002108F1"/>
    <w:rsid w:val="00211369"/>
    <w:rsid w:val="0021148B"/>
    <w:rsid w:val="00211D29"/>
    <w:rsid w:val="00214AFE"/>
    <w:rsid w:val="00217603"/>
    <w:rsid w:val="0022068D"/>
    <w:rsid w:val="00220FF2"/>
    <w:rsid w:val="0022179D"/>
    <w:rsid w:val="0022258D"/>
    <w:rsid w:val="002250D8"/>
    <w:rsid w:val="002254D0"/>
    <w:rsid w:val="00226A14"/>
    <w:rsid w:val="00226AF8"/>
    <w:rsid w:val="0023046E"/>
    <w:rsid w:val="0023067D"/>
    <w:rsid w:val="002328C5"/>
    <w:rsid w:val="00232EE1"/>
    <w:rsid w:val="00233A54"/>
    <w:rsid w:val="0023487A"/>
    <w:rsid w:val="002411E8"/>
    <w:rsid w:val="00241D87"/>
    <w:rsid w:val="0024322A"/>
    <w:rsid w:val="00243281"/>
    <w:rsid w:val="00244228"/>
    <w:rsid w:val="002450B8"/>
    <w:rsid w:val="00245F6E"/>
    <w:rsid w:val="0024723E"/>
    <w:rsid w:val="002473DD"/>
    <w:rsid w:val="002504FD"/>
    <w:rsid w:val="00250A4E"/>
    <w:rsid w:val="0025195B"/>
    <w:rsid w:val="002519F2"/>
    <w:rsid w:val="00252772"/>
    <w:rsid w:val="00255347"/>
    <w:rsid w:val="0025693B"/>
    <w:rsid w:val="00256C69"/>
    <w:rsid w:val="002570FE"/>
    <w:rsid w:val="00257102"/>
    <w:rsid w:val="00260002"/>
    <w:rsid w:val="00260D48"/>
    <w:rsid w:val="00262D2C"/>
    <w:rsid w:val="00264A41"/>
    <w:rsid w:val="00265051"/>
    <w:rsid w:val="00265C7D"/>
    <w:rsid w:val="00266A52"/>
    <w:rsid w:val="002670CE"/>
    <w:rsid w:val="00271E14"/>
    <w:rsid w:val="0027200C"/>
    <w:rsid w:val="0027351B"/>
    <w:rsid w:val="0027449E"/>
    <w:rsid w:val="00275BD7"/>
    <w:rsid w:val="00275E3D"/>
    <w:rsid w:val="00276760"/>
    <w:rsid w:val="002769F3"/>
    <w:rsid w:val="0027764B"/>
    <w:rsid w:val="00280763"/>
    <w:rsid w:val="002828A9"/>
    <w:rsid w:val="00282F30"/>
    <w:rsid w:val="002838AB"/>
    <w:rsid w:val="00284A9B"/>
    <w:rsid w:val="002859D0"/>
    <w:rsid w:val="00285FA1"/>
    <w:rsid w:val="002869FB"/>
    <w:rsid w:val="00286E63"/>
    <w:rsid w:val="00287A9C"/>
    <w:rsid w:val="00290A0D"/>
    <w:rsid w:val="00290A7F"/>
    <w:rsid w:val="00292279"/>
    <w:rsid w:val="00293F16"/>
    <w:rsid w:val="0029447E"/>
    <w:rsid w:val="00294EE4"/>
    <w:rsid w:val="0029509E"/>
    <w:rsid w:val="00296243"/>
    <w:rsid w:val="00296FE1"/>
    <w:rsid w:val="002A0D23"/>
    <w:rsid w:val="002A1A0B"/>
    <w:rsid w:val="002A1FDB"/>
    <w:rsid w:val="002A25A1"/>
    <w:rsid w:val="002A3765"/>
    <w:rsid w:val="002A3B27"/>
    <w:rsid w:val="002A3BE6"/>
    <w:rsid w:val="002A43E1"/>
    <w:rsid w:val="002A5822"/>
    <w:rsid w:val="002A6109"/>
    <w:rsid w:val="002A68BD"/>
    <w:rsid w:val="002A7BBF"/>
    <w:rsid w:val="002B066D"/>
    <w:rsid w:val="002B58A3"/>
    <w:rsid w:val="002B735C"/>
    <w:rsid w:val="002C00CD"/>
    <w:rsid w:val="002C06E1"/>
    <w:rsid w:val="002C1DCA"/>
    <w:rsid w:val="002C370D"/>
    <w:rsid w:val="002C4E87"/>
    <w:rsid w:val="002D011D"/>
    <w:rsid w:val="002D0A51"/>
    <w:rsid w:val="002D12D9"/>
    <w:rsid w:val="002D19A3"/>
    <w:rsid w:val="002D2206"/>
    <w:rsid w:val="002D278B"/>
    <w:rsid w:val="002D30FB"/>
    <w:rsid w:val="002D5030"/>
    <w:rsid w:val="002D5277"/>
    <w:rsid w:val="002D5ACE"/>
    <w:rsid w:val="002D6C29"/>
    <w:rsid w:val="002D6F93"/>
    <w:rsid w:val="002E1BEA"/>
    <w:rsid w:val="002E3884"/>
    <w:rsid w:val="002E4522"/>
    <w:rsid w:val="002E6054"/>
    <w:rsid w:val="002F06FA"/>
    <w:rsid w:val="002F0DBF"/>
    <w:rsid w:val="002F1F2F"/>
    <w:rsid w:val="002F3FCB"/>
    <w:rsid w:val="002F58BE"/>
    <w:rsid w:val="002F6515"/>
    <w:rsid w:val="002F6FB5"/>
    <w:rsid w:val="002F7597"/>
    <w:rsid w:val="0030006D"/>
    <w:rsid w:val="00302295"/>
    <w:rsid w:val="00303101"/>
    <w:rsid w:val="00305D59"/>
    <w:rsid w:val="00305DFC"/>
    <w:rsid w:val="00306D62"/>
    <w:rsid w:val="00307A4F"/>
    <w:rsid w:val="00310980"/>
    <w:rsid w:val="00311E5A"/>
    <w:rsid w:val="003137AB"/>
    <w:rsid w:val="00314C47"/>
    <w:rsid w:val="00315A4F"/>
    <w:rsid w:val="00316B18"/>
    <w:rsid w:val="00316D70"/>
    <w:rsid w:val="00320DA9"/>
    <w:rsid w:val="00322237"/>
    <w:rsid w:val="003227B8"/>
    <w:rsid w:val="00323823"/>
    <w:rsid w:val="00324E5B"/>
    <w:rsid w:val="0032513E"/>
    <w:rsid w:val="0032569F"/>
    <w:rsid w:val="00325B50"/>
    <w:rsid w:val="00326CF2"/>
    <w:rsid w:val="00327936"/>
    <w:rsid w:val="00327A2E"/>
    <w:rsid w:val="0033085F"/>
    <w:rsid w:val="00331981"/>
    <w:rsid w:val="00331A27"/>
    <w:rsid w:val="003333CA"/>
    <w:rsid w:val="003337AD"/>
    <w:rsid w:val="00335784"/>
    <w:rsid w:val="0033589E"/>
    <w:rsid w:val="003379C8"/>
    <w:rsid w:val="0034087C"/>
    <w:rsid w:val="003418FC"/>
    <w:rsid w:val="0034297C"/>
    <w:rsid w:val="00343FC3"/>
    <w:rsid w:val="00344C4A"/>
    <w:rsid w:val="00345030"/>
    <w:rsid w:val="0034735E"/>
    <w:rsid w:val="003504D1"/>
    <w:rsid w:val="00352229"/>
    <w:rsid w:val="00352372"/>
    <w:rsid w:val="00353D3C"/>
    <w:rsid w:val="00356704"/>
    <w:rsid w:val="00356DCD"/>
    <w:rsid w:val="0035740D"/>
    <w:rsid w:val="00364402"/>
    <w:rsid w:val="003644A4"/>
    <w:rsid w:val="00364993"/>
    <w:rsid w:val="00364D4A"/>
    <w:rsid w:val="00366143"/>
    <w:rsid w:val="00367228"/>
    <w:rsid w:val="00367F05"/>
    <w:rsid w:val="00371ED8"/>
    <w:rsid w:val="0037214E"/>
    <w:rsid w:val="00372CD2"/>
    <w:rsid w:val="003730CB"/>
    <w:rsid w:val="0037445C"/>
    <w:rsid w:val="003751AC"/>
    <w:rsid w:val="00375864"/>
    <w:rsid w:val="00375AB1"/>
    <w:rsid w:val="003776FD"/>
    <w:rsid w:val="00380C23"/>
    <w:rsid w:val="003819F2"/>
    <w:rsid w:val="00381EF7"/>
    <w:rsid w:val="003824F6"/>
    <w:rsid w:val="00383C51"/>
    <w:rsid w:val="00384561"/>
    <w:rsid w:val="00384712"/>
    <w:rsid w:val="00385529"/>
    <w:rsid w:val="003869BD"/>
    <w:rsid w:val="003873FE"/>
    <w:rsid w:val="00391D60"/>
    <w:rsid w:val="00392C02"/>
    <w:rsid w:val="00394AC2"/>
    <w:rsid w:val="00397034"/>
    <w:rsid w:val="003A0C8C"/>
    <w:rsid w:val="003A235B"/>
    <w:rsid w:val="003A2765"/>
    <w:rsid w:val="003A4704"/>
    <w:rsid w:val="003A51B4"/>
    <w:rsid w:val="003A586B"/>
    <w:rsid w:val="003B14DC"/>
    <w:rsid w:val="003B156B"/>
    <w:rsid w:val="003B3DD2"/>
    <w:rsid w:val="003B52C8"/>
    <w:rsid w:val="003B5A2D"/>
    <w:rsid w:val="003B6C83"/>
    <w:rsid w:val="003B75E7"/>
    <w:rsid w:val="003C09C5"/>
    <w:rsid w:val="003C19A0"/>
    <w:rsid w:val="003C38D2"/>
    <w:rsid w:val="003C3DC1"/>
    <w:rsid w:val="003C5461"/>
    <w:rsid w:val="003C6763"/>
    <w:rsid w:val="003C7313"/>
    <w:rsid w:val="003C7E37"/>
    <w:rsid w:val="003D0B74"/>
    <w:rsid w:val="003D0FEC"/>
    <w:rsid w:val="003D16FD"/>
    <w:rsid w:val="003D2B8D"/>
    <w:rsid w:val="003D336B"/>
    <w:rsid w:val="003D3FB6"/>
    <w:rsid w:val="003D465D"/>
    <w:rsid w:val="003D4EE4"/>
    <w:rsid w:val="003D63C1"/>
    <w:rsid w:val="003D7733"/>
    <w:rsid w:val="003E01A2"/>
    <w:rsid w:val="003E0E29"/>
    <w:rsid w:val="003E21D9"/>
    <w:rsid w:val="003E2669"/>
    <w:rsid w:val="003E3FC7"/>
    <w:rsid w:val="003E462F"/>
    <w:rsid w:val="003E6085"/>
    <w:rsid w:val="003E74F1"/>
    <w:rsid w:val="003E7A38"/>
    <w:rsid w:val="003F02F4"/>
    <w:rsid w:val="003F2036"/>
    <w:rsid w:val="003F2B7F"/>
    <w:rsid w:val="003F70A8"/>
    <w:rsid w:val="00400B27"/>
    <w:rsid w:val="004021CC"/>
    <w:rsid w:val="00402B9E"/>
    <w:rsid w:val="0040317F"/>
    <w:rsid w:val="00403A38"/>
    <w:rsid w:val="00403FBB"/>
    <w:rsid w:val="00410071"/>
    <w:rsid w:val="00410652"/>
    <w:rsid w:val="00410B8A"/>
    <w:rsid w:val="00411198"/>
    <w:rsid w:val="00411B14"/>
    <w:rsid w:val="00412162"/>
    <w:rsid w:val="004127DE"/>
    <w:rsid w:val="00412A3F"/>
    <w:rsid w:val="00413ECC"/>
    <w:rsid w:val="004142AF"/>
    <w:rsid w:val="004159B1"/>
    <w:rsid w:val="0041731D"/>
    <w:rsid w:val="0042158C"/>
    <w:rsid w:val="004217A6"/>
    <w:rsid w:val="004217DD"/>
    <w:rsid w:val="004217F4"/>
    <w:rsid w:val="00421B67"/>
    <w:rsid w:val="00422A02"/>
    <w:rsid w:val="004231FD"/>
    <w:rsid w:val="00424888"/>
    <w:rsid w:val="00426E19"/>
    <w:rsid w:val="004273EA"/>
    <w:rsid w:val="004275D6"/>
    <w:rsid w:val="00427B5F"/>
    <w:rsid w:val="00430CD8"/>
    <w:rsid w:val="00430D96"/>
    <w:rsid w:val="00430E1E"/>
    <w:rsid w:val="0043185F"/>
    <w:rsid w:val="004333FF"/>
    <w:rsid w:val="004351E9"/>
    <w:rsid w:val="004356D7"/>
    <w:rsid w:val="00435FAC"/>
    <w:rsid w:val="0043655C"/>
    <w:rsid w:val="00436CAD"/>
    <w:rsid w:val="004376A4"/>
    <w:rsid w:val="0044002E"/>
    <w:rsid w:val="00441D6E"/>
    <w:rsid w:val="00441D87"/>
    <w:rsid w:val="00443026"/>
    <w:rsid w:val="00443625"/>
    <w:rsid w:val="004436D2"/>
    <w:rsid w:val="00443E6C"/>
    <w:rsid w:val="0044456D"/>
    <w:rsid w:val="00445062"/>
    <w:rsid w:val="0044637C"/>
    <w:rsid w:val="00446751"/>
    <w:rsid w:val="00447765"/>
    <w:rsid w:val="00447C44"/>
    <w:rsid w:val="00457366"/>
    <w:rsid w:val="00460499"/>
    <w:rsid w:val="004624DD"/>
    <w:rsid w:val="004636CE"/>
    <w:rsid w:val="00463D13"/>
    <w:rsid w:val="00464684"/>
    <w:rsid w:val="004648B6"/>
    <w:rsid w:val="00464BD8"/>
    <w:rsid w:val="00466AF6"/>
    <w:rsid w:val="00470102"/>
    <w:rsid w:val="0047195F"/>
    <w:rsid w:val="00472070"/>
    <w:rsid w:val="0047357D"/>
    <w:rsid w:val="0047722E"/>
    <w:rsid w:val="00477334"/>
    <w:rsid w:val="0048005E"/>
    <w:rsid w:val="00481410"/>
    <w:rsid w:val="0048177A"/>
    <w:rsid w:val="00484218"/>
    <w:rsid w:val="00484DC1"/>
    <w:rsid w:val="004850D6"/>
    <w:rsid w:val="00486428"/>
    <w:rsid w:val="00490594"/>
    <w:rsid w:val="0049063B"/>
    <w:rsid w:val="004910C4"/>
    <w:rsid w:val="004922D0"/>
    <w:rsid w:val="00492EFE"/>
    <w:rsid w:val="00493D73"/>
    <w:rsid w:val="00494081"/>
    <w:rsid w:val="00497846"/>
    <w:rsid w:val="00497C3D"/>
    <w:rsid w:val="00497E3A"/>
    <w:rsid w:val="004A1376"/>
    <w:rsid w:val="004A2694"/>
    <w:rsid w:val="004A3A3A"/>
    <w:rsid w:val="004A43A1"/>
    <w:rsid w:val="004A5111"/>
    <w:rsid w:val="004A56A3"/>
    <w:rsid w:val="004A796E"/>
    <w:rsid w:val="004B1D51"/>
    <w:rsid w:val="004B1DCD"/>
    <w:rsid w:val="004B2131"/>
    <w:rsid w:val="004B2533"/>
    <w:rsid w:val="004B2C2B"/>
    <w:rsid w:val="004B2EC7"/>
    <w:rsid w:val="004B40E6"/>
    <w:rsid w:val="004B4CE9"/>
    <w:rsid w:val="004B4DA0"/>
    <w:rsid w:val="004B554B"/>
    <w:rsid w:val="004B65D5"/>
    <w:rsid w:val="004B7E8A"/>
    <w:rsid w:val="004C12D6"/>
    <w:rsid w:val="004C17DB"/>
    <w:rsid w:val="004C30CD"/>
    <w:rsid w:val="004C651B"/>
    <w:rsid w:val="004C6C17"/>
    <w:rsid w:val="004C723D"/>
    <w:rsid w:val="004D09F5"/>
    <w:rsid w:val="004D0B84"/>
    <w:rsid w:val="004D0CA9"/>
    <w:rsid w:val="004D1714"/>
    <w:rsid w:val="004D2190"/>
    <w:rsid w:val="004D3AE3"/>
    <w:rsid w:val="004D3BED"/>
    <w:rsid w:val="004D458F"/>
    <w:rsid w:val="004D612A"/>
    <w:rsid w:val="004D6165"/>
    <w:rsid w:val="004D6A84"/>
    <w:rsid w:val="004D6D15"/>
    <w:rsid w:val="004D732D"/>
    <w:rsid w:val="004E1C42"/>
    <w:rsid w:val="004E1F42"/>
    <w:rsid w:val="004E421A"/>
    <w:rsid w:val="004E4E26"/>
    <w:rsid w:val="004E4FC7"/>
    <w:rsid w:val="004E57D4"/>
    <w:rsid w:val="004E5966"/>
    <w:rsid w:val="004E5E3B"/>
    <w:rsid w:val="004E6417"/>
    <w:rsid w:val="004E7080"/>
    <w:rsid w:val="004E7DA4"/>
    <w:rsid w:val="004F0BC5"/>
    <w:rsid w:val="004F2F52"/>
    <w:rsid w:val="004F34FD"/>
    <w:rsid w:val="004F3532"/>
    <w:rsid w:val="004F422B"/>
    <w:rsid w:val="004F49A7"/>
    <w:rsid w:val="004F5B44"/>
    <w:rsid w:val="004F68C5"/>
    <w:rsid w:val="004F7DFC"/>
    <w:rsid w:val="00500E90"/>
    <w:rsid w:val="0050156B"/>
    <w:rsid w:val="00504932"/>
    <w:rsid w:val="00506DB2"/>
    <w:rsid w:val="00507DF1"/>
    <w:rsid w:val="00510723"/>
    <w:rsid w:val="00510D59"/>
    <w:rsid w:val="00510F7E"/>
    <w:rsid w:val="005110BC"/>
    <w:rsid w:val="00511A2F"/>
    <w:rsid w:val="00511A99"/>
    <w:rsid w:val="00511EF8"/>
    <w:rsid w:val="005121B4"/>
    <w:rsid w:val="0051232C"/>
    <w:rsid w:val="00512FC4"/>
    <w:rsid w:val="00513F79"/>
    <w:rsid w:val="005147DA"/>
    <w:rsid w:val="00515307"/>
    <w:rsid w:val="00516B21"/>
    <w:rsid w:val="00516E63"/>
    <w:rsid w:val="00517E29"/>
    <w:rsid w:val="00521548"/>
    <w:rsid w:val="005230A6"/>
    <w:rsid w:val="0052322D"/>
    <w:rsid w:val="00525125"/>
    <w:rsid w:val="00525B01"/>
    <w:rsid w:val="00527956"/>
    <w:rsid w:val="00531284"/>
    <w:rsid w:val="00531BF1"/>
    <w:rsid w:val="00532E8A"/>
    <w:rsid w:val="00532E98"/>
    <w:rsid w:val="0053306B"/>
    <w:rsid w:val="00533178"/>
    <w:rsid w:val="00533617"/>
    <w:rsid w:val="00533B1A"/>
    <w:rsid w:val="005340A6"/>
    <w:rsid w:val="00534531"/>
    <w:rsid w:val="00534E72"/>
    <w:rsid w:val="00535205"/>
    <w:rsid w:val="005366D8"/>
    <w:rsid w:val="00540609"/>
    <w:rsid w:val="005430D6"/>
    <w:rsid w:val="00543F21"/>
    <w:rsid w:val="00546571"/>
    <w:rsid w:val="00547470"/>
    <w:rsid w:val="00550DCB"/>
    <w:rsid w:val="00551AF2"/>
    <w:rsid w:val="00552109"/>
    <w:rsid w:val="00552877"/>
    <w:rsid w:val="005532B5"/>
    <w:rsid w:val="00554A3B"/>
    <w:rsid w:val="005558F7"/>
    <w:rsid w:val="00555DCC"/>
    <w:rsid w:val="005566C1"/>
    <w:rsid w:val="00556E0C"/>
    <w:rsid w:val="005602B7"/>
    <w:rsid w:val="00560F8F"/>
    <w:rsid w:val="00562926"/>
    <w:rsid w:val="0056386C"/>
    <w:rsid w:val="00565105"/>
    <w:rsid w:val="00566521"/>
    <w:rsid w:val="005700B9"/>
    <w:rsid w:val="00571465"/>
    <w:rsid w:val="00571B9E"/>
    <w:rsid w:val="00574798"/>
    <w:rsid w:val="00575C34"/>
    <w:rsid w:val="00580228"/>
    <w:rsid w:val="0058035A"/>
    <w:rsid w:val="005818AA"/>
    <w:rsid w:val="00585197"/>
    <w:rsid w:val="00585DA7"/>
    <w:rsid w:val="0058626C"/>
    <w:rsid w:val="00587314"/>
    <w:rsid w:val="00587564"/>
    <w:rsid w:val="00587CAE"/>
    <w:rsid w:val="00590018"/>
    <w:rsid w:val="00591377"/>
    <w:rsid w:val="005926C5"/>
    <w:rsid w:val="00593771"/>
    <w:rsid w:val="00594064"/>
    <w:rsid w:val="005941F5"/>
    <w:rsid w:val="0059484D"/>
    <w:rsid w:val="00594EA0"/>
    <w:rsid w:val="005956B7"/>
    <w:rsid w:val="00595850"/>
    <w:rsid w:val="00596804"/>
    <w:rsid w:val="005A20BD"/>
    <w:rsid w:val="005A2848"/>
    <w:rsid w:val="005A3277"/>
    <w:rsid w:val="005A338F"/>
    <w:rsid w:val="005A6C87"/>
    <w:rsid w:val="005B0272"/>
    <w:rsid w:val="005B03C8"/>
    <w:rsid w:val="005B137B"/>
    <w:rsid w:val="005B384A"/>
    <w:rsid w:val="005B38FC"/>
    <w:rsid w:val="005B5597"/>
    <w:rsid w:val="005B5973"/>
    <w:rsid w:val="005B5FE8"/>
    <w:rsid w:val="005B666A"/>
    <w:rsid w:val="005B70D1"/>
    <w:rsid w:val="005B79C1"/>
    <w:rsid w:val="005B7D57"/>
    <w:rsid w:val="005C0936"/>
    <w:rsid w:val="005C1FDD"/>
    <w:rsid w:val="005C3DC8"/>
    <w:rsid w:val="005C4365"/>
    <w:rsid w:val="005C4B04"/>
    <w:rsid w:val="005C56DD"/>
    <w:rsid w:val="005C6166"/>
    <w:rsid w:val="005C7F05"/>
    <w:rsid w:val="005D07AB"/>
    <w:rsid w:val="005D0AEE"/>
    <w:rsid w:val="005D1EFB"/>
    <w:rsid w:val="005D3022"/>
    <w:rsid w:val="005D3953"/>
    <w:rsid w:val="005D3F42"/>
    <w:rsid w:val="005D3F92"/>
    <w:rsid w:val="005D4354"/>
    <w:rsid w:val="005D4544"/>
    <w:rsid w:val="005D5895"/>
    <w:rsid w:val="005D5A0F"/>
    <w:rsid w:val="005E12EE"/>
    <w:rsid w:val="005E1966"/>
    <w:rsid w:val="005E1986"/>
    <w:rsid w:val="005E3EB3"/>
    <w:rsid w:val="005E4F88"/>
    <w:rsid w:val="005E7658"/>
    <w:rsid w:val="005E7EB8"/>
    <w:rsid w:val="005F07C3"/>
    <w:rsid w:val="005F07EF"/>
    <w:rsid w:val="005F10DA"/>
    <w:rsid w:val="005F1C41"/>
    <w:rsid w:val="005F40B8"/>
    <w:rsid w:val="005F5EA6"/>
    <w:rsid w:val="00600815"/>
    <w:rsid w:val="00601115"/>
    <w:rsid w:val="006016BA"/>
    <w:rsid w:val="00602240"/>
    <w:rsid w:val="00605740"/>
    <w:rsid w:val="00607B2B"/>
    <w:rsid w:val="00611149"/>
    <w:rsid w:val="00617079"/>
    <w:rsid w:val="0061707F"/>
    <w:rsid w:val="00617122"/>
    <w:rsid w:val="00617BE6"/>
    <w:rsid w:val="0062114C"/>
    <w:rsid w:val="00621E00"/>
    <w:rsid w:val="00621E5E"/>
    <w:rsid w:val="00622FBF"/>
    <w:rsid w:val="00623A05"/>
    <w:rsid w:val="00624199"/>
    <w:rsid w:val="00626215"/>
    <w:rsid w:val="00630F3F"/>
    <w:rsid w:val="00633394"/>
    <w:rsid w:val="00633C79"/>
    <w:rsid w:val="00635088"/>
    <w:rsid w:val="006354CF"/>
    <w:rsid w:val="0063576C"/>
    <w:rsid w:val="006358FE"/>
    <w:rsid w:val="006366BF"/>
    <w:rsid w:val="006371D1"/>
    <w:rsid w:val="00640C26"/>
    <w:rsid w:val="00643E41"/>
    <w:rsid w:val="00644113"/>
    <w:rsid w:val="006443A2"/>
    <w:rsid w:val="00646097"/>
    <w:rsid w:val="0064632F"/>
    <w:rsid w:val="00646338"/>
    <w:rsid w:val="006502A1"/>
    <w:rsid w:val="00650EDC"/>
    <w:rsid w:val="00651E56"/>
    <w:rsid w:val="006529FA"/>
    <w:rsid w:val="00654835"/>
    <w:rsid w:val="00654DE3"/>
    <w:rsid w:val="00655252"/>
    <w:rsid w:val="006556A1"/>
    <w:rsid w:val="00657B9E"/>
    <w:rsid w:val="00660269"/>
    <w:rsid w:val="0066076A"/>
    <w:rsid w:val="00662947"/>
    <w:rsid w:val="00663583"/>
    <w:rsid w:val="0066432B"/>
    <w:rsid w:val="00666746"/>
    <w:rsid w:val="00666F44"/>
    <w:rsid w:val="006703C4"/>
    <w:rsid w:val="006703D9"/>
    <w:rsid w:val="006714A4"/>
    <w:rsid w:val="00672E0A"/>
    <w:rsid w:val="006731D8"/>
    <w:rsid w:val="00673BA6"/>
    <w:rsid w:val="00674702"/>
    <w:rsid w:val="00676246"/>
    <w:rsid w:val="00676AB3"/>
    <w:rsid w:val="00677F45"/>
    <w:rsid w:val="00680464"/>
    <w:rsid w:val="00681F4D"/>
    <w:rsid w:val="006836D3"/>
    <w:rsid w:val="006841FD"/>
    <w:rsid w:val="006844E0"/>
    <w:rsid w:val="006857D2"/>
    <w:rsid w:val="00685A80"/>
    <w:rsid w:val="006860F9"/>
    <w:rsid w:val="00686F11"/>
    <w:rsid w:val="0068783C"/>
    <w:rsid w:val="00690246"/>
    <w:rsid w:val="0069146D"/>
    <w:rsid w:val="006926A5"/>
    <w:rsid w:val="00693040"/>
    <w:rsid w:val="006936E1"/>
    <w:rsid w:val="00695039"/>
    <w:rsid w:val="00695DFA"/>
    <w:rsid w:val="00696CF6"/>
    <w:rsid w:val="00697779"/>
    <w:rsid w:val="00697821"/>
    <w:rsid w:val="006A2224"/>
    <w:rsid w:val="006A3FD1"/>
    <w:rsid w:val="006A410B"/>
    <w:rsid w:val="006A43B6"/>
    <w:rsid w:val="006A509B"/>
    <w:rsid w:val="006A601A"/>
    <w:rsid w:val="006A636F"/>
    <w:rsid w:val="006A6698"/>
    <w:rsid w:val="006A701A"/>
    <w:rsid w:val="006B04FF"/>
    <w:rsid w:val="006B0FC4"/>
    <w:rsid w:val="006B129F"/>
    <w:rsid w:val="006B335D"/>
    <w:rsid w:val="006B404B"/>
    <w:rsid w:val="006B446D"/>
    <w:rsid w:val="006B52F8"/>
    <w:rsid w:val="006B602F"/>
    <w:rsid w:val="006B63D8"/>
    <w:rsid w:val="006B7D47"/>
    <w:rsid w:val="006C00CA"/>
    <w:rsid w:val="006C138D"/>
    <w:rsid w:val="006C14C3"/>
    <w:rsid w:val="006C3155"/>
    <w:rsid w:val="006C326B"/>
    <w:rsid w:val="006C3662"/>
    <w:rsid w:val="006C3EEB"/>
    <w:rsid w:val="006C3F82"/>
    <w:rsid w:val="006C4528"/>
    <w:rsid w:val="006C4838"/>
    <w:rsid w:val="006C4B24"/>
    <w:rsid w:val="006C6376"/>
    <w:rsid w:val="006C6C42"/>
    <w:rsid w:val="006C7D63"/>
    <w:rsid w:val="006D0F6E"/>
    <w:rsid w:val="006D16B8"/>
    <w:rsid w:val="006D1A5A"/>
    <w:rsid w:val="006D37CD"/>
    <w:rsid w:val="006D4036"/>
    <w:rsid w:val="006D5968"/>
    <w:rsid w:val="006D5A72"/>
    <w:rsid w:val="006D5E22"/>
    <w:rsid w:val="006D659F"/>
    <w:rsid w:val="006D79B2"/>
    <w:rsid w:val="006D7A84"/>
    <w:rsid w:val="006E0706"/>
    <w:rsid w:val="006E41C3"/>
    <w:rsid w:val="006E5E59"/>
    <w:rsid w:val="006E6257"/>
    <w:rsid w:val="006E6CDD"/>
    <w:rsid w:val="006E7097"/>
    <w:rsid w:val="006F13BD"/>
    <w:rsid w:val="006F163F"/>
    <w:rsid w:val="006F236B"/>
    <w:rsid w:val="006F2907"/>
    <w:rsid w:val="006F29A4"/>
    <w:rsid w:val="006F2A94"/>
    <w:rsid w:val="006F2C36"/>
    <w:rsid w:val="006F3B0B"/>
    <w:rsid w:val="006F3E5E"/>
    <w:rsid w:val="006F59A6"/>
    <w:rsid w:val="006F6B2B"/>
    <w:rsid w:val="006F6B43"/>
    <w:rsid w:val="006F6B4C"/>
    <w:rsid w:val="00700774"/>
    <w:rsid w:val="00701053"/>
    <w:rsid w:val="00701D3E"/>
    <w:rsid w:val="00702C35"/>
    <w:rsid w:val="00703488"/>
    <w:rsid w:val="00704FE8"/>
    <w:rsid w:val="00705217"/>
    <w:rsid w:val="007054C9"/>
    <w:rsid w:val="00705EE8"/>
    <w:rsid w:val="00707C7A"/>
    <w:rsid w:val="00707D14"/>
    <w:rsid w:val="00711528"/>
    <w:rsid w:val="0071375E"/>
    <w:rsid w:val="00713917"/>
    <w:rsid w:val="00713DBF"/>
    <w:rsid w:val="00715403"/>
    <w:rsid w:val="00715BBC"/>
    <w:rsid w:val="0071667D"/>
    <w:rsid w:val="00721533"/>
    <w:rsid w:val="00721B1E"/>
    <w:rsid w:val="00722BBD"/>
    <w:rsid w:val="00722F9D"/>
    <w:rsid w:val="00724ADC"/>
    <w:rsid w:val="00724D3C"/>
    <w:rsid w:val="007268CD"/>
    <w:rsid w:val="007273C1"/>
    <w:rsid w:val="00730A36"/>
    <w:rsid w:val="00732895"/>
    <w:rsid w:val="007337D6"/>
    <w:rsid w:val="00734587"/>
    <w:rsid w:val="0073508D"/>
    <w:rsid w:val="0073539C"/>
    <w:rsid w:val="007367DB"/>
    <w:rsid w:val="007369C2"/>
    <w:rsid w:val="00737AF4"/>
    <w:rsid w:val="00737AFE"/>
    <w:rsid w:val="00737D21"/>
    <w:rsid w:val="0074265B"/>
    <w:rsid w:val="00746E41"/>
    <w:rsid w:val="00752061"/>
    <w:rsid w:val="007552C2"/>
    <w:rsid w:val="00755EFD"/>
    <w:rsid w:val="00756367"/>
    <w:rsid w:val="007624BD"/>
    <w:rsid w:val="007653B3"/>
    <w:rsid w:val="00766987"/>
    <w:rsid w:val="00766A4A"/>
    <w:rsid w:val="00767F55"/>
    <w:rsid w:val="00772E4D"/>
    <w:rsid w:val="0077367A"/>
    <w:rsid w:val="0077467D"/>
    <w:rsid w:val="00774F35"/>
    <w:rsid w:val="00775EEC"/>
    <w:rsid w:val="00776E8C"/>
    <w:rsid w:val="007771C0"/>
    <w:rsid w:val="00780138"/>
    <w:rsid w:val="00780FB7"/>
    <w:rsid w:val="007814FF"/>
    <w:rsid w:val="00781607"/>
    <w:rsid w:val="00782A07"/>
    <w:rsid w:val="00782ED2"/>
    <w:rsid w:val="00783907"/>
    <w:rsid w:val="00784A60"/>
    <w:rsid w:val="00785695"/>
    <w:rsid w:val="007856E5"/>
    <w:rsid w:val="007858CA"/>
    <w:rsid w:val="00787058"/>
    <w:rsid w:val="007906D7"/>
    <w:rsid w:val="00790CA4"/>
    <w:rsid w:val="0079368D"/>
    <w:rsid w:val="007938AD"/>
    <w:rsid w:val="007941CB"/>
    <w:rsid w:val="00794644"/>
    <w:rsid w:val="00795901"/>
    <w:rsid w:val="007A05F7"/>
    <w:rsid w:val="007A1266"/>
    <w:rsid w:val="007A26C2"/>
    <w:rsid w:val="007A33C4"/>
    <w:rsid w:val="007A44BF"/>
    <w:rsid w:val="007A4D32"/>
    <w:rsid w:val="007A5FCE"/>
    <w:rsid w:val="007A65B7"/>
    <w:rsid w:val="007A6AAB"/>
    <w:rsid w:val="007A7505"/>
    <w:rsid w:val="007A75C0"/>
    <w:rsid w:val="007A7AF3"/>
    <w:rsid w:val="007B1B2B"/>
    <w:rsid w:val="007B2356"/>
    <w:rsid w:val="007B4420"/>
    <w:rsid w:val="007B5760"/>
    <w:rsid w:val="007B63C7"/>
    <w:rsid w:val="007B7828"/>
    <w:rsid w:val="007B7A93"/>
    <w:rsid w:val="007C02F4"/>
    <w:rsid w:val="007C048E"/>
    <w:rsid w:val="007C19D1"/>
    <w:rsid w:val="007C1A3B"/>
    <w:rsid w:val="007C2617"/>
    <w:rsid w:val="007C4CF8"/>
    <w:rsid w:val="007C4EC3"/>
    <w:rsid w:val="007C50DB"/>
    <w:rsid w:val="007C5BCE"/>
    <w:rsid w:val="007D0EEE"/>
    <w:rsid w:val="007D14A0"/>
    <w:rsid w:val="007D2898"/>
    <w:rsid w:val="007D2D6D"/>
    <w:rsid w:val="007D3546"/>
    <w:rsid w:val="007D3851"/>
    <w:rsid w:val="007D479E"/>
    <w:rsid w:val="007D5A23"/>
    <w:rsid w:val="007D5D2C"/>
    <w:rsid w:val="007D5D4A"/>
    <w:rsid w:val="007D7E2C"/>
    <w:rsid w:val="007E0FDF"/>
    <w:rsid w:val="007E13E9"/>
    <w:rsid w:val="007E1EFE"/>
    <w:rsid w:val="007E3E66"/>
    <w:rsid w:val="007E4156"/>
    <w:rsid w:val="007E5E73"/>
    <w:rsid w:val="007E65A5"/>
    <w:rsid w:val="007E7F76"/>
    <w:rsid w:val="007F03DC"/>
    <w:rsid w:val="007F166B"/>
    <w:rsid w:val="007F1A5C"/>
    <w:rsid w:val="007F23EA"/>
    <w:rsid w:val="007F260B"/>
    <w:rsid w:val="007F2620"/>
    <w:rsid w:val="007F33CA"/>
    <w:rsid w:val="007F3CF2"/>
    <w:rsid w:val="007F4796"/>
    <w:rsid w:val="007F581E"/>
    <w:rsid w:val="007F6E43"/>
    <w:rsid w:val="007F7102"/>
    <w:rsid w:val="007F75D3"/>
    <w:rsid w:val="00800091"/>
    <w:rsid w:val="00800261"/>
    <w:rsid w:val="00801241"/>
    <w:rsid w:val="00801F42"/>
    <w:rsid w:val="00803E41"/>
    <w:rsid w:val="00806B78"/>
    <w:rsid w:val="00811867"/>
    <w:rsid w:val="008125B8"/>
    <w:rsid w:val="00813634"/>
    <w:rsid w:val="008149BB"/>
    <w:rsid w:val="00815590"/>
    <w:rsid w:val="00823579"/>
    <w:rsid w:val="0082443B"/>
    <w:rsid w:val="00830E81"/>
    <w:rsid w:val="00832D60"/>
    <w:rsid w:val="008335A4"/>
    <w:rsid w:val="00835B6B"/>
    <w:rsid w:val="00837C6A"/>
    <w:rsid w:val="008422F9"/>
    <w:rsid w:val="00843B54"/>
    <w:rsid w:val="00843C43"/>
    <w:rsid w:val="008457AB"/>
    <w:rsid w:val="0084595B"/>
    <w:rsid w:val="00850C80"/>
    <w:rsid w:val="00850FF4"/>
    <w:rsid w:val="008537E9"/>
    <w:rsid w:val="00853C6B"/>
    <w:rsid w:val="00856497"/>
    <w:rsid w:val="00856A1B"/>
    <w:rsid w:val="00860A62"/>
    <w:rsid w:val="00861B0F"/>
    <w:rsid w:val="008639A4"/>
    <w:rsid w:val="00864449"/>
    <w:rsid w:val="0086449D"/>
    <w:rsid w:val="008677B1"/>
    <w:rsid w:val="00867B69"/>
    <w:rsid w:val="0087085D"/>
    <w:rsid w:val="00870D0A"/>
    <w:rsid w:val="00871BBB"/>
    <w:rsid w:val="00874928"/>
    <w:rsid w:val="00875951"/>
    <w:rsid w:val="00875B80"/>
    <w:rsid w:val="00876552"/>
    <w:rsid w:val="00876972"/>
    <w:rsid w:val="00876A3D"/>
    <w:rsid w:val="00876B28"/>
    <w:rsid w:val="00876FED"/>
    <w:rsid w:val="008831CF"/>
    <w:rsid w:val="00884717"/>
    <w:rsid w:val="00884EED"/>
    <w:rsid w:val="00886D8D"/>
    <w:rsid w:val="008876A6"/>
    <w:rsid w:val="00890C7A"/>
    <w:rsid w:val="00890ED6"/>
    <w:rsid w:val="00890EE7"/>
    <w:rsid w:val="008922C0"/>
    <w:rsid w:val="00892583"/>
    <w:rsid w:val="00893350"/>
    <w:rsid w:val="00894483"/>
    <w:rsid w:val="00894AD5"/>
    <w:rsid w:val="00894FE4"/>
    <w:rsid w:val="00895A61"/>
    <w:rsid w:val="00896D58"/>
    <w:rsid w:val="008974DC"/>
    <w:rsid w:val="008A0B03"/>
    <w:rsid w:val="008A12B8"/>
    <w:rsid w:val="008A1A8F"/>
    <w:rsid w:val="008A2C86"/>
    <w:rsid w:val="008A2D74"/>
    <w:rsid w:val="008A6B08"/>
    <w:rsid w:val="008A7593"/>
    <w:rsid w:val="008B2489"/>
    <w:rsid w:val="008B3124"/>
    <w:rsid w:val="008B34EA"/>
    <w:rsid w:val="008B4336"/>
    <w:rsid w:val="008C20ED"/>
    <w:rsid w:val="008C40AF"/>
    <w:rsid w:val="008C4ED7"/>
    <w:rsid w:val="008C6594"/>
    <w:rsid w:val="008C6FFC"/>
    <w:rsid w:val="008C7F71"/>
    <w:rsid w:val="008D08DB"/>
    <w:rsid w:val="008D178A"/>
    <w:rsid w:val="008D2B50"/>
    <w:rsid w:val="008D3D8A"/>
    <w:rsid w:val="008D42D8"/>
    <w:rsid w:val="008D4957"/>
    <w:rsid w:val="008D5B14"/>
    <w:rsid w:val="008D622D"/>
    <w:rsid w:val="008D66CB"/>
    <w:rsid w:val="008E17F4"/>
    <w:rsid w:val="008E1BED"/>
    <w:rsid w:val="008E2184"/>
    <w:rsid w:val="008E367F"/>
    <w:rsid w:val="008E3AEC"/>
    <w:rsid w:val="008E3AFE"/>
    <w:rsid w:val="008E594D"/>
    <w:rsid w:val="008E688A"/>
    <w:rsid w:val="008E6F80"/>
    <w:rsid w:val="008F0AD2"/>
    <w:rsid w:val="008F4356"/>
    <w:rsid w:val="008F4A77"/>
    <w:rsid w:val="008F4D5F"/>
    <w:rsid w:val="008F50B4"/>
    <w:rsid w:val="008F5B03"/>
    <w:rsid w:val="008F5E8D"/>
    <w:rsid w:val="008F7B79"/>
    <w:rsid w:val="008F7CB1"/>
    <w:rsid w:val="0090168D"/>
    <w:rsid w:val="00902216"/>
    <w:rsid w:val="00903966"/>
    <w:rsid w:val="009039F9"/>
    <w:rsid w:val="009044EE"/>
    <w:rsid w:val="00904AE5"/>
    <w:rsid w:val="00905274"/>
    <w:rsid w:val="0090555F"/>
    <w:rsid w:val="0090635B"/>
    <w:rsid w:val="00906DA2"/>
    <w:rsid w:val="0091030A"/>
    <w:rsid w:val="00913340"/>
    <w:rsid w:val="009145F2"/>
    <w:rsid w:val="00914BC2"/>
    <w:rsid w:val="009154C4"/>
    <w:rsid w:val="00915BA5"/>
    <w:rsid w:val="00915E92"/>
    <w:rsid w:val="00916E50"/>
    <w:rsid w:val="00917178"/>
    <w:rsid w:val="009202E6"/>
    <w:rsid w:val="009219B9"/>
    <w:rsid w:val="009223AF"/>
    <w:rsid w:val="00922DF5"/>
    <w:rsid w:val="009234CE"/>
    <w:rsid w:val="00923F89"/>
    <w:rsid w:val="00924B2E"/>
    <w:rsid w:val="00931EFE"/>
    <w:rsid w:val="00932B99"/>
    <w:rsid w:val="00933AA3"/>
    <w:rsid w:val="00933D7F"/>
    <w:rsid w:val="009340FB"/>
    <w:rsid w:val="00935F22"/>
    <w:rsid w:val="00936845"/>
    <w:rsid w:val="00936E90"/>
    <w:rsid w:val="00941A40"/>
    <w:rsid w:val="009420DE"/>
    <w:rsid w:val="00942299"/>
    <w:rsid w:val="009427B6"/>
    <w:rsid w:val="009428C1"/>
    <w:rsid w:val="0094392F"/>
    <w:rsid w:val="00943F3F"/>
    <w:rsid w:val="00944F2D"/>
    <w:rsid w:val="00945610"/>
    <w:rsid w:val="00946057"/>
    <w:rsid w:val="00946929"/>
    <w:rsid w:val="00946E25"/>
    <w:rsid w:val="00946E89"/>
    <w:rsid w:val="00947B3F"/>
    <w:rsid w:val="009504EB"/>
    <w:rsid w:val="0095056C"/>
    <w:rsid w:val="009517D9"/>
    <w:rsid w:val="00951A05"/>
    <w:rsid w:val="009554CB"/>
    <w:rsid w:val="009557C6"/>
    <w:rsid w:val="00955800"/>
    <w:rsid w:val="009570D1"/>
    <w:rsid w:val="0095743A"/>
    <w:rsid w:val="009575E9"/>
    <w:rsid w:val="00960054"/>
    <w:rsid w:val="00960406"/>
    <w:rsid w:val="00962DB0"/>
    <w:rsid w:val="00963297"/>
    <w:rsid w:val="009639FF"/>
    <w:rsid w:val="0096464C"/>
    <w:rsid w:val="00964CE3"/>
    <w:rsid w:val="00965545"/>
    <w:rsid w:val="00965C06"/>
    <w:rsid w:val="009667C5"/>
    <w:rsid w:val="00967FE3"/>
    <w:rsid w:val="00970AC5"/>
    <w:rsid w:val="00971B59"/>
    <w:rsid w:val="00972010"/>
    <w:rsid w:val="009737CE"/>
    <w:rsid w:val="00974249"/>
    <w:rsid w:val="00974919"/>
    <w:rsid w:val="00974B23"/>
    <w:rsid w:val="0097519D"/>
    <w:rsid w:val="00977ECC"/>
    <w:rsid w:val="00980233"/>
    <w:rsid w:val="009803B4"/>
    <w:rsid w:val="0098418C"/>
    <w:rsid w:val="0098558B"/>
    <w:rsid w:val="00985AB9"/>
    <w:rsid w:val="00985B43"/>
    <w:rsid w:val="00985DCB"/>
    <w:rsid w:val="00987D11"/>
    <w:rsid w:val="00987D79"/>
    <w:rsid w:val="00991D7D"/>
    <w:rsid w:val="00991FC1"/>
    <w:rsid w:val="009929A8"/>
    <w:rsid w:val="009931D8"/>
    <w:rsid w:val="00995DD7"/>
    <w:rsid w:val="00996C09"/>
    <w:rsid w:val="009972CC"/>
    <w:rsid w:val="009A071F"/>
    <w:rsid w:val="009A1525"/>
    <w:rsid w:val="009A1FE8"/>
    <w:rsid w:val="009A32CC"/>
    <w:rsid w:val="009A65C8"/>
    <w:rsid w:val="009A6AF0"/>
    <w:rsid w:val="009A79C6"/>
    <w:rsid w:val="009A7ADA"/>
    <w:rsid w:val="009B0E7F"/>
    <w:rsid w:val="009B1D4E"/>
    <w:rsid w:val="009B2E5F"/>
    <w:rsid w:val="009B3AAA"/>
    <w:rsid w:val="009B56D8"/>
    <w:rsid w:val="009B62E7"/>
    <w:rsid w:val="009B7162"/>
    <w:rsid w:val="009B7977"/>
    <w:rsid w:val="009C0699"/>
    <w:rsid w:val="009C14AC"/>
    <w:rsid w:val="009C3B36"/>
    <w:rsid w:val="009C40C9"/>
    <w:rsid w:val="009C5C16"/>
    <w:rsid w:val="009C5EE4"/>
    <w:rsid w:val="009C6226"/>
    <w:rsid w:val="009C6B07"/>
    <w:rsid w:val="009C6EFC"/>
    <w:rsid w:val="009C7742"/>
    <w:rsid w:val="009C7E20"/>
    <w:rsid w:val="009D039D"/>
    <w:rsid w:val="009D0484"/>
    <w:rsid w:val="009D04E7"/>
    <w:rsid w:val="009D0DD7"/>
    <w:rsid w:val="009D4010"/>
    <w:rsid w:val="009D602E"/>
    <w:rsid w:val="009D7F31"/>
    <w:rsid w:val="009E14BE"/>
    <w:rsid w:val="009E26F3"/>
    <w:rsid w:val="009E2D13"/>
    <w:rsid w:val="009E3469"/>
    <w:rsid w:val="009E3689"/>
    <w:rsid w:val="009E3A1D"/>
    <w:rsid w:val="009E3F42"/>
    <w:rsid w:val="009E47C9"/>
    <w:rsid w:val="009E5EB6"/>
    <w:rsid w:val="009E768D"/>
    <w:rsid w:val="009E79B3"/>
    <w:rsid w:val="009F2168"/>
    <w:rsid w:val="009F4644"/>
    <w:rsid w:val="009F5304"/>
    <w:rsid w:val="009F5EF4"/>
    <w:rsid w:val="009F7117"/>
    <w:rsid w:val="00A00741"/>
    <w:rsid w:val="00A0158F"/>
    <w:rsid w:val="00A0223A"/>
    <w:rsid w:val="00A02349"/>
    <w:rsid w:val="00A03808"/>
    <w:rsid w:val="00A0435F"/>
    <w:rsid w:val="00A04DF7"/>
    <w:rsid w:val="00A06AAF"/>
    <w:rsid w:val="00A1356E"/>
    <w:rsid w:val="00A13711"/>
    <w:rsid w:val="00A15F83"/>
    <w:rsid w:val="00A1666B"/>
    <w:rsid w:val="00A16E3F"/>
    <w:rsid w:val="00A20136"/>
    <w:rsid w:val="00A22139"/>
    <w:rsid w:val="00A23E0B"/>
    <w:rsid w:val="00A24876"/>
    <w:rsid w:val="00A25321"/>
    <w:rsid w:val="00A254CF"/>
    <w:rsid w:val="00A30BC3"/>
    <w:rsid w:val="00A3119E"/>
    <w:rsid w:val="00A31F97"/>
    <w:rsid w:val="00A322CD"/>
    <w:rsid w:val="00A3304D"/>
    <w:rsid w:val="00A33A89"/>
    <w:rsid w:val="00A35232"/>
    <w:rsid w:val="00A35405"/>
    <w:rsid w:val="00A355C6"/>
    <w:rsid w:val="00A3576B"/>
    <w:rsid w:val="00A35A3D"/>
    <w:rsid w:val="00A36040"/>
    <w:rsid w:val="00A36CCC"/>
    <w:rsid w:val="00A37495"/>
    <w:rsid w:val="00A377CF"/>
    <w:rsid w:val="00A40D2B"/>
    <w:rsid w:val="00A41EEA"/>
    <w:rsid w:val="00A427D7"/>
    <w:rsid w:val="00A446F6"/>
    <w:rsid w:val="00A45C31"/>
    <w:rsid w:val="00A46B4E"/>
    <w:rsid w:val="00A46F47"/>
    <w:rsid w:val="00A471D3"/>
    <w:rsid w:val="00A478B1"/>
    <w:rsid w:val="00A4794E"/>
    <w:rsid w:val="00A500DB"/>
    <w:rsid w:val="00A5145A"/>
    <w:rsid w:val="00A5343D"/>
    <w:rsid w:val="00A53F0E"/>
    <w:rsid w:val="00A555E2"/>
    <w:rsid w:val="00A569F8"/>
    <w:rsid w:val="00A572D1"/>
    <w:rsid w:val="00A6142D"/>
    <w:rsid w:val="00A63798"/>
    <w:rsid w:val="00A64E9E"/>
    <w:rsid w:val="00A652C4"/>
    <w:rsid w:val="00A667B8"/>
    <w:rsid w:val="00A70D79"/>
    <w:rsid w:val="00A71078"/>
    <w:rsid w:val="00A73C6C"/>
    <w:rsid w:val="00A767F5"/>
    <w:rsid w:val="00A77479"/>
    <w:rsid w:val="00A80EE0"/>
    <w:rsid w:val="00A815CD"/>
    <w:rsid w:val="00A81D3F"/>
    <w:rsid w:val="00A82FCC"/>
    <w:rsid w:val="00A856BC"/>
    <w:rsid w:val="00A87759"/>
    <w:rsid w:val="00A9130B"/>
    <w:rsid w:val="00A94658"/>
    <w:rsid w:val="00A96888"/>
    <w:rsid w:val="00A970F2"/>
    <w:rsid w:val="00AA10AE"/>
    <w:rsid w:val="00AA1A67"/>
    <w:rsid w:val="00AA4BB6"/>
    <w:rsid w:val="00AA5566"/>
    <w:rsid w:val="00AA6166"/>
    <w:rsid w:val="00AB0A2B"/>
    <w:rsid w:val="00AB2AF4"/>
    <w:rsid w:val="00AB4D1F"/>
    <w:rsid w:val="00AB4E14"/>
    <w:rsid w:val="00AC067C"/>
    <w:rsid w:val="00AC098E"/>
    <w:rsid w:val="00AC20D5"/>
    <w:rsid w:val="00AC2356"/>
    <w:rsid w:val="00AC29E1"/>
    <w:rsid w:val="00AC2EF7"/>
    <w:rsid w:val="00AC367A"/>
    <w:rsid w:val="00AC5A69"/>
    <w:rsid w:val="00AD1CD8"/>
    <w:rsid w:val="00AD7515"/>
    <w:rsid w:val="00AD7A03"/>
    <w:rsid w:val="00AE02FD"/>
    <w:rsid w:val="00AE5CCE"/>
    <w:rsid w:val="00AE645B"/>
    <w:rsid w:val="00AE6F0C"/>
    <w:rsid w:val="00AF2FDB"/>
    <w:rsid w:val="00AF337E"/>
    <w:rsid w:val="00AF3978"/>
    <w:rsid w:val="00AF4B90"/>
    <w:rsid w:val="00AF6694"/>
    <w:rsid w:val="00AF6C22"/>
    <w:rsid w:val="00AF6F79"/>
    <w:rsid w:val="00AF712F"/>
    <w:rsid w:val="00AF7303"/>
    <w:rsid w:val="00B0010C"/>
    <w:rsid w:val="00B001BC"/>
    <w:rsid w:val="00B00839"/>
    <w:rsid w:val="00B008E6"/>
    <w:rsid w:val="00B0162A"/>
    <w:rsid w:val="00B01E39"/>
    <w:rsid w:val="00B02D16"/>
    <w:rsid w:val="00B0306A"/>
    <w:rsid w:val="00B035DD"/>
    <w:rsid w:val="00B06683"/>
    <w:rsid w:val="00B0709D"/>
    <w:rsid w:val="00B072EF"/>
    <w:rsid w:val="00B11078"/>
    <w:rsid w:val="00B11644"/>
    <w:rsid w:val="00B117DC"/>
    <w:rsid w:val="00B11BBC"/>
    <w:rsid w:val="00B13600"/>
    <w:rsid w:val="00B14529"/>
    <w:rsid w:val="00B14FBB"/>
    <w:rsid w:val="00B15635"/>
    <w:rsid w:val="00B15CEC"/>
    <w:rsid w:val="00B1620B"/>
    <w:rsid w:val="00B16F5B"/>
    <w:rsid w:val="00B200E8"/>
    <w:rsid w:val="00B201D4"/>
    <w:rsid w:val="00B20324"/>
    <w:rsid w:val="00B2084E"/>
    <w:rsid w:val="00B2088E"/>
    <w:rsid w:val="00B20CB2"/>
    <w:rsid w:val="00B21896"/>
    <w:rsid w:val="00B21BA9"/>
    <w:rsid w:val="00B232F2"/>
    <w:rsid w:val="00B27550"/>
    <w:rsid w:val="00B316C7"/>
    <w:rsid w:val="00B318CE"/>
    <w:rsid w:val="00B31A09"/>
    <w:rsid w:val="00B33144"/>
    <w:rsid w:val="00B337CA"/>
    <w:rsid w:val="00B3419F"/>
    <w:rsid w:val="00B3656E"/>
    <w:rsid w:val="00B3767E"/>
    <w:rsid w:val="00B3791A"/>
    <w:rsid w:val="00B40E06"/>
    <w:rsid w:val="00B41892"/>
    <w:rsid w:val="00B42045"/>
    <w:rsid w:val="00B44672"/>
    <w:rsid w:val="00B45A5F"/>
    <w:rsid w:val="00B46C88"/>
    <w:rsid w:val="00B47286"/>
    <w:rsid w:val="00B47328"/>
    <w:rsid w:val="00B507D2"/>
    <w:rsid w:val="00B50990"/>
    <w:rsid w:val="00B512FD"/>
    <w:rsid w:val="00B51662"/>
    <w:rsid w:val="00B52D99"/>
    <w:rsid w:val="00B53F04"/>
    <w:rsid w:val="00B54B1A"/>
    <w:rsid w:val="00B62D5E"/>
    <w:rsid w:val="00B63A2D"/>
    <w:rsid w:val="00B63FC9"/>
    <w:rsid w:val="00B653EF"/>
    <w:rsid w:val="00B658A8"/>
    <w:rsid w:val="00B65D2D"/>
    <w:rsid w:val="00B66B59"/>
    <w:rsid w:val="00B6771B"/>
    <w:rsid w:val="00B67777"/>
    <w:rsid w:val="00B70727"/>
    <w:rsid w:val="00B70AA6"/>
    <w:rsid w:val="00B70CA9"/>
    <w:rsid w:val="00B71307"/>
    <w:rsid w:val="00B719B2"/>
    <w:rsid w:val="00B72252"/>
    <w:rsid w:val="00B72356"/>
    <w:rsid w:val="00B7359C"/>
    <w:rsid w:val="00B7386F"/>
    <w:rsid w:val="00B73DD2"/>
    <w:rsid w:val="00B74385"/>
    <w:rsid w:val="00B74767"/>
    <w:rsid w:val="00B808BD"/>
    <w:rsid w:val="00B81D0E"/>
    <w:rsid w:val="00B82143"/>
    <w:rsid w:val="00B84181"/>
    <w:rsid w:val="00B84C19"/>
    <w:rsid w:val="00B84D92"/>
    <w:rsid w:val="00B861A3"/>
    <w:rsid w:val="00B87404"/>
    <w:rsid w:val="00B87E1C"/>
    <w:rsid w:val="00B908AE"/>
    <w:rsid w:val="00B935CF"/>
    <w:rsid w:val="00B93A77"/>
    <w:rsid w:val="00B93EB9"/>
    <w:rsid w:val="00B94723"/>
    <w:rsid w:val="00B9701C"/>
    <w:rsid w:val="00BA06C8"/>
    <w:rsid w:val="00BA3B45"/>
    <w:rsid w:val="00BA5BC5"/>
    <w:rsid w:val="00BA6833"/>
    <w:rsid w:val="00BA6BB8"/>
    <w:rsid w:val="00BA7DF3"/>
    <w:rsid w:val="00BB0192"/>
    <w:rsid w:val="00BB0BB5"/>
    <w:rsid w:val="00BB126D"/>
    <w:rsid w:val="00BB14EB"/>
    <w:rsid w:val="00BB21E1"/>
    <w:rsid w:val="00BB2747"/>
    <w:rsid w:val="00BB3651"/>
    <w:rsid w:val="00BB3B94"/>
    <w:rsid w:val="00BB3C50"/>
    <w:rsid w:val="00BB422F"/>
    <w:rsid w:val="00BB44EB"/>
    <w:rsid w:val="00BB4968"/>
    <w:rsid w:val="00BB4CED"/>
    <w:rsid w:val="00BB5084"/>
    <w:rsid w:val="00BB52A9"/>
    <w:rsid w:val="00BB5794"/>
    <w:rsid w:val="00BB6A02"/>
    <w:rsid w:val="00BB7B93"/>
    <w:rsid w:val="00BB7D67"/>
    <w:rsid w:val="00BC0EC2"/>
    <w:rsid w:val="00BC16BE"/>
    <w:rsid w:val="00BC2176"/>
    <w:rsid w:val="00BC325D"/>
    <w:rsid w:val="00BC4F73"/>
    <w:rsid w:val="00BC79C0"/>
    <w:rsid w:val="00BD2DA1"/>
    <w:rsid w:val="00BD46F0"/>
    <w:rsid w:val="00BD4EA6"/>
    <w:rsid w:val="00BD511B"/>
    <w:rsid w:val="00BD6343"/>
    <w:rsid w:val="00BD6CE5"/>
    <w:rsid w:val="00BD731B"/>
    <w:rsid w:val="00BD7FB2"/>
    <w:rsid w:val="00BE3C66"/>
    <w:rsid w:val="00BE470D"/>
    <w:rsid w:val="00BF07C0"/>
    <w:rsid w:val="00BF1134"/>
    <w:rsid w:val="00BF2A84"/>
    <w:rsid w:val="00BF2C74"/>
    <w:rsid w:val="00BF511A"/>
    <w:rsid w:val="00BF68BA"/>
    <w:rsid w:val="00BF7BBA"/>
    <w:rsid w:val="00C003E5"/>
    <w:rsid w:val="00C0286F"/>
    <w:rsid w:val="00C028B6"/>
    <w:rsid w:val="00C02E07"/>
    <w:rsid w:val="00C02E3C"/>
    <w:rsid w:val="00C02F24"/>
    <w:rsid w:val="00C03C18"/>
    <w:rsid w:val="00C04043"/>
    <w:rsid w:val="00C074D4"/>
    <w:rsid w:val="00C07B9C"/>
    <w:rsid w:val="00C07DF6"/>
    <w:rsid w:val="00C1061B"/>
    <w:rsid w:val="00C10E54"/>
    <w:rsid w:val="00C1248E"/>
    <w:rsid w:val="00C1466D"/>
    <w:rsid w:val="00C16D5F"/>
    <w:rsid w:val="00C21E6C"/>
    <w:rsid w:val="00C23844"/>
    <w:rsid w:val="00C26E90"/>
    <w:rsid w:val="00C27793"/>
    <w:rsid w:val="00C30907"/>
    <w:rsid w:val="00C31B2B"/>
    <w:rsid w:val="00C3228C"/>
    <w:rsid w:val="00C322B3"/>
    <w:rsid w:val="00C331D8"/>
    <w:rsid w:val="00C355A0"/>
    <w:rsid w:val="00C3593F"/>
    <w:rsid w:val="00C35AE7"/>
    <w:rsid w:val="00C3692D"/>
    <w:rsid w:val="00C40F60"/>
    <w:rsid w:val="00C41150"/>
    <w:rsid w:val="00C4143B"/>
    <w:rsid w:val="00C414D0"/>
    <w:rsid w:val="00C453B8"/>
    <w:rsid w:val="00C47FBF"/>
    <w:rsid w:val="00C50162"/>
    <w:rsid w:val="00C50FDF"/>
    <w:rsid w:val="00C519EE"/>
    <w:rsid w:val="00C52109"/>
    <w:rsid w:val="00C5455B"/>
    <w:rsid w:val="00C60119"/>
    <w:rsid w:val="00C61080"/>
    <w:rsid w:val="00C612F5"/>
    <w:rsid w:val="00C626AB"/>
    <w:rsid w:val="00C62700"/>
    <w:rsid w:val="00C629B8"/>
    <w:rsid w:val="00C62A99"/>
    <w:rsid w:val="00C64530"/>
    <w:rsid w:val="00C658C8"/>
    <w:rsid w:val="00C661AB"/>
    <w:rsid w:val="00C66BD1"/>
    <w:rsid w:val="00C67B0B"/>
    <w:rsid w:val="00C71082"/>
    <w:rsid w:val="00C71334"/>
    <w:rsid w:val="00C71405"/>
    <w:rsid w:val="00C71D01"/>
    <w:rsid w:val="00C71DFC"/>
    <w:rsid w:val="00C72245"/>
    <w:rsid w:val="00C74C9E"/>
    <w:rsid w:val="00C75C96"/>
    <w:rsid w:val="00C76551"/>
    <w:rsid w:val="00C8035A"/>
    <w:rsid w:val="00C8106F"/>
    <w:rsid w:val="00C8130C"/>
    <w:rsid w:val="00C81F3D"/>
    <w:rsid w:val="00C82B79"/>
    <w:rsid w:val="00C82C54"/>
    <w:rsid w:val="00C84808"/>
    <w:rsid w:val="00C87DD4"/>
    <w:rsid w:val="00C90352"/>
    <w:rsid w:val="00C94520"/>
    <w:rsid w:val="00C95711"/>
    <w:rsid w:val="00C9604D"/>
    <w:rsid w:val="00C9657A"/>
    <w:rsid w:val="00C9713E"/>
    <w:rsid w:val="00CA030E"/>
    <w:rsid w:val="00CA1B20"/>
    <w:rsid w:val="00CA5027"/>
    <w:rsid w:val="00CA653D"/>
    <w:rsid w:val="00CA6BB9"/>
    <w:rsid w:val="00CA6CA6"/>
    <w:rsid w:val="00CA702B"/>
    <w:rsid w:val="00CA7FBE"/>
    <w:rsid w:val="00CB0E4A"/>
    <w:rsid w:val="00CB23CC"/>
    <w:rsid w:val="00CB433D"/>
    <w:rsid w:val="00CB4C8F"/>
    <w:rsid w:val="00CB5AAD"/>
    <w:rsid w:val="00CB6991"/>
    <w:rsid w:val="00CB7663"/>
    <w:rsid w:val="00CB7B60"/>
    <w:rsid w:val="00CC2335"/>
    <w:rsid w:val="00CC265B"/>
    <w:rsid w:val="00CC30C8"/>
    <w:rsid w:val="00CC3141"/>
    <w:rsid w:val="00CC3E2A"/>
    <w:rsid w:val="00CC405F"/>
    <w:rsid w:val="00CC470E"/>
    <w:rsid w:val="00CC479E"/>
    <w:rsid w:val="00CC4992"/>
    <w:rsid w:val="00CC4F84"/>
    <w:rsid w:val="00CC5175"/>
    <w:rsid w:val="00CC78FD"/>
    <w:rsid w:val="00CD0916"/>
    <w:rsid w:val="00CD184D"/>
    <w:rsid w:val="00CD18E1"/>
    <w:rsid w:val="00CD398F"/>
    <w:rsid w:val="00CD433F"/>
    <w:rsid w:val="00CD6D2C"/>
    <w:rsid w:val="00CD6D30"/>
    <w:rsid w:val="00CD6D81"/>
    <w:rsid w:val="00CE00AF"/>
    <w:rsid w:val="00CE0489"/>
    <w:rsid w:val="00CE0D8F"/>
    <w:rsid w:val="00CE20EF"/>
    <w:rsid w:val="00CE211F"/>
    <w:rsid w:val="00CE408B"/>
    <w:rsid w:val="00CE463D"/>
    <w:rsid w:val="00CE4968"/>
    <w:rsid w:val="00CE5121"/>
    <w:rsid w:val="00CE61EE"/>
    <w:rsid w:val="00CE65C0"/>
    <w:rsid w:val="00CE6F91"/>
    <w:rsid w:val="00CE768F"/>
    <w:rsid w:val="00CF203B"/>
    <w:rsid w:val="00CF29C0"/>
    <w:rsid w:val="00CF3499"/>
    <w:rsid w:val="00D016D3"/>
    <w:rsid w:val="00D029C5"/>
    <w:rsid w:val="00D02A38"/>
    <w:rsid w:val="00D03A41"/>
    <w:rsid w:val="00D0557E"/>
    <w:rsid w:val="00D0626D"/>
    <w:rsid w:val="00D07F77"/>
    <w:rsid w:val="00D10011"/>
    <w:rsid w:val="00D102B3"/>
    <w:rsid w:val="00D10E4D"/>
    <w:rsid w:val="00D11AE0"/>
    <w:rsid w:val="00D133EA"/>
    <w:rsid w:val="00D137E4"/>
    <w:rsid w:val="00D13B4F"/>
    <w:rsid w:val="00D14150"/>
    <w:rsid w:val="00D14E48"/>
    <w:rsid w:val="00D1635E"/>
    <w:rsid w:val="00D169DC"/>
    <w:rsid w:val="00D20515"/>
    <w:rsid w:val="00D20F3B"/>
    <w:rsid w:val="00D215EC"/>
    <w:rsid w:val="00D247C4"/>
    <w:rsid w:val="00D26453"/>
    <w:rsid w:val="00D3037D"/>
    <w:rsid w:val="00D303EC"/>
    <w:rsid w:val="00D30FB4"/>
    <w:rsid w:val="00D31DE1"/>
    <w:rsid w:val="00D32330"/>
    <w:rsid w:val="00D327EE"/>
    <w:rsid w:val="00D32F14"/>
    <w:rsid w:val="00D3339F"/>
    <w:rsid w:val="00D34B06"/>
    <w:rsid w:val="00D36503"/>
    <w:rsid w:val="00D36DE9"/>
    <w:rsid w:val="00D45F6F"/>
    <w:rsid w:val="00D475E2"/>
    <w:rsid w:val="00D47DE6"/>
    <w:rsid w:val="00D50B78"/>
    <w:rsid w:val="00D5104E"/>
    <w:rsid w:val="00D51156"/>
    <w:rsid w:val="00D5204C"/>
    <w:rsid w:val="00D5269D"/>
    <w:rsid w:val="00D53050"/>
    <w:rsid w:val="00D5342C"/>
    <w:rsid w:val="00D537B9"/>
    <w:rsid w:val="00D54B9E"/>
    <w:rsid w:val="00D550C6"/>
    <w:rsid w:val="00D5638A"/>
    <w:rsid w:val="00D569AE"/>
    <w:rsid w:val="00D640BD"/>
    <w:rsid w:val="00D64140"/>
    <w:rsid w:val="00D64D30"/>
    <w:rsid w:val="00D7099E"/>
    <w:rsid w:val="00D715CB"/>
    <w:rsid w:val="00D71ABB"/>
    <w:rsid w:val="00D72705"/>
    <w:rsid w:val="00D72EE8"/>
    <w:rsid w:val="00D74FB3"/>
    <w:rsid w:val="00D75471"/>
    <w:rsid w:val="00D759DC"/>
    <w:rsid w:val="00D75B71"/>
    <w:rsid w:val="00D773BD"/>
    <w:rsid w:val="00D77555"/>
    <w:rsid w:val="00D80EE0"/>
    <w:rsid w:val="00D819F6"/>
    <w:rsid w:val="00D81C3A"/>
    <w:rsid w:val="00D82082"/>
    <w:rsid w:val="00D82245"/>
    <w:rsid w:val="00D82957"/>
    <w:rsid w:val="00D83791"/>
    <w:rsid w:val="00D83A47"/>
    <w:rsid w:val="00D84530"/>
    <w:rsid w:val="00D84947"/>
    <w:rsid w:val="00D852EB"/>
    <w:rsid w:val="00D858F3"/>
    <w:rsid w:val="00D86A88"/>
    <w:rsid w:val="00D879B1"/>
    <w:rsid w:val="00D9046B"/>
    <w:rsid w:val="00D91D24"/>
    <w:rsid w:val="00D91D58"/>
    <w:rsid w:val="00D930BE"/>
    <w:rsid w:val="00D93AD4"/>
    <w:rsid w:val="00D93FB5"/>
    <w:rsid w:val="00D9549D"/>
    <w:rsid w:val="00D96D9E"/>
    <w:rsid w:val="00D972D4"/>
    <w:rsid w:val="00D97D2F"/>
    <w:rsid w:val="00DA066E"/>
    <w:rsid w:val="00DA11E9"/>
    <w:rsid w:val="00DA1CEF"/>
    <w:rsid w:val="00DB13CC"/>
    <w:rsid w:val="00DB15B1"/>
    <w:rsid w:val="00DB1882"/>
    <w:rsid w:val="00DB36BA"/>
    <w:rsid w:val="00DB3A2D"/>
    <w:rsid w:val="00DB60A5"/>
    <w:rsid w:val="00DB6413"/>
    <w:rsid w:val="00DB68C6"/>
    <w:rsid w:val="00DB7117"/>
    <w:rsid w:val="00DB792C"/>
    <w:rsid w:val="00DC102B"/>
    <w:rsid w:val="00DC1CE7"/>
    <w:rsid w:val="00DC296E"/>
    <w:rsid w:val="00DC30CC"/>
    <w:rsid w:val="00DC316B"/>
    <w:rsid w:val="00DC3DB6"/>
    <w:rsid w:val="00DC5012"/>
    <w:rsid w:val="00DC5179"/>
    <w:rsid w:val="00DC7236"/>
    <w:rsid w:val="00DC7405"/>
    <w:rsid w:val="00DD05E0"/>
    <w:rsid w:val="00DD308A"/>
    <w:rsid w:val="00DE1CBF"/>
    <w:rsid w:val="00DE2849"/>
    <w:rsid w:val="00DE4747"/>
    <w:rsid w:val="00DE59B3"/>
    <w:rsid w:val="00DE5F07"/>
    <w:rsid w:val="00DE711B"/>
    <w:rsid w:val="00DF0204"/>
    <w:rsid w:val="00DF0E17"/>
    <w:rsid w:val="00DF159D"/>
    <w:rsid w:val="00DF3BB2"/>
    <w:rsid w:val="00DF4F00"/>
    <w:rsid w:val="00DF5247"/>
    <w:rsid w:val="00DF633C"/>
    <w:rsid w:val="00DF6B51"/>
    <w:rsid w:val="00E00C0F"/>
    <w:rsid w:val="00E0121F"/>
    <w:rsid w:val="00E01E7B"/>
    <w:rsid w:val="00E03105"/>
    <w:rsid w:val="00E0316F"/>
    <w:rsid w:val="00E03CDD"/>
    <w:rsid w:val="00E041C8"/>
    <w:rsid w:val="00E04AA9"/>
    <w:rsid w:val="00E05113"/>
    <w:rsid w:val="00E054D5"/>
    <w:rsid w:val="00E0591E"/>
    <w:rsid w:val="00E05CE7"/>
    <w:rsid w:val="00E0760E"/>
    <w:rsid w:val="00E077EA"/>
    <w:rsid w:val="00E1168D"/>
    <w:rsid w:val="00E12129"/>
    <w:rsid w:val="00E12A08"/>
    <w:rsid w:val="00E1388C"/>
    <w:rsid w:val="00E13C05"/>
    <w:rsid w:val="00E13DCF"/>
    <w:rsid w:val="00E14BEB"/>
    <w:rsid w:val="00E16836"/>
    <w:rsid w:val="00E17850"/>
    <w:rsid w:val="00E17F66"/>
    <w:rsid w:val="00E2160C"/>
    <w:rsid w:val="00E2319D"/>
    <w:rsid w:val="00E24025"/>
    <w:rsid w:val="00E24B76"/>
    <w:rsid w:val="00E24BA5"/>
    <w:rsid w:val="00E25A18"/>
    <w:rsid w:val="00E26523"/>
    <w:rsid w:val="00E26A44"/>
    <w:rsid w:val="00E26AD4"/>
    <w:rsid w:val="00E3229B"/>
    <w:rsid w:val="00E33876"/>
    <w:rsid w:val="00E351B4"/>
    <w:rsid w:val="00E377EC"/>
    <w:rsid w:val="00E45AC6"/>
    <w:rsid w:val="00E5071B"/>
    <w:rsid w:val="00E50CC2"/>
    <w:rsid w:val="00E5121B"/>
    <w:rsid w:val="00E513CF"/>
    <w:rsid w:val="00E51E1E"/>
    <w:rsid w:val="00E535FE"/>
    <w:rsid w:val="00E53980"/>
    <w:rsid w:val="00E53BD7"/>
    <w:rsid w:val="00E548C7"/>
    <w:rsid w:val="00E56465"/>
    <w:rsid w:val="00E56748"/>
    <w:rsid w:val="00E56CD7"/>
    <w:rsid w:val="00E61218"/>
    <w:rsid w:val="00E61731"/>
    <w:rsid w:val="00E61F61"/>
    <w:rsid w:val="00E62701"/>
    <w:rsid w:val="00E62EB1"/>
    <w:rsid w:val="00E638D8"/>
    <w:rsid w:val="00E64415"/>
    <w:rsid w:val="00E652B0"/>
    <w:rsid w:val="00E6534A"/>
    <w:rsid w:val="00E65A9F"/>
    <w:rsid w:val="00E66D74"/>
    <w:rsid w:val="00E72055"/>
    <w:rsid w:val="00E7374A"/>
    <w:rsid w:val="00E743BC"/>
    <w:rsid w:val="00E747C6"/>
    <w:rsid w:val="00E74DBF"/>
    <w:rsid w:val="00E751DD"/>
    <w:rsid w:val="00E7584F"/>
    <w:rsid w:val="00E7600B"/>
    <w:rsid w:val="00E773F8"/>
    <w:rsid w:val="00E8004B"/>
    <w:rsid w:val="00E80388"/>
    <w:rsid w:val="00E804A8"/>
    <w:rsid w:val="00E82405"/>
    <w:rsid w:val="00E83946"/>
    <w:rsid w:val="00E8469D"/>
    <w:rsid w:val="00E854C1"/>
    <w:rsid w:val="00E878D5"/>
    <w:rsid w:val="00E87DAD"/>
    <w:rsid w:val="00E905C8"/>
    <w:rsid w:val="00E91F36"/>
    <w:rsid w:val="00E92334"/>
    <w:rsid w:val="00E92777"/>
    <w:rsid w:val="00E9442C"/>
    <w:rsid w:val="00E94B88"/>
    <w:rsid w:val="00E951C1"/>
    <w:rsid w:val="00E95BC0"/>
    <w:rsid w:val="00EA0EC1"/>
    <w:rsid w:val="00EA1292"/>
    <w:rsid w:val="00EA17A3"/>
    <w:rsid w:val="00EA383B"/>
    <w:rsid w:val="00EA498B"/>
    <w:rsid w:val="00EA4ABA"/>
    <w:rsid w:val="00EA5312"/>
    <w:rsid w:val="00EA7C8F"/>
    <w:rsid w:val="00EB0ADF"/>
    <w:rsid w:val="00EB1672"/>
    <w:rsid w:val="00EB1CCD"/>
    <w:rsid w:val="00EB41AD"/>
    <w:rsid w:val="00EB5843"/>
    <w:rsid w:val="00EB5A6E"/>
    <w:rsid w:val="00EB74EF"/>
    <w:rsid w:val="00EB7C24"/>
    <w:rsid w:val="00EC00D0"/>
    <w:rsid w:val="00EC082B"/>
    <w:rsid w:val="00EC24C2"/>
    <w:rsid w:val="00EC2A23"/>
    <w:rsid w:val="00EC2B10"/>
    <w:rsid w:val="00EC3641"/>
    <w:rsid w:val="00EC4C09"/>
    <w:rsid w:val="00EC6838"/>
    <w:rsid w:val="00ED2124"/>
    <w:rsid w:val="00ED2180"/>
    <w:rsid w:val="00ED24E5"/>
    <w:rsid w:val="00ED2DD5"/>
    <w:rsid w:val="00ED41F9"/>
    <w:rsid w:val="00ED43CC"/>
    <w:rsid w:val="00ED4C03"/>
    <w:rsid w:val="00ED55DB"/>
    <w:rsid w:val="00EE0E3B"/>
    <w:rsid w:val="00EE1DA2"/>
    <w:rsid w:val="00EE253E"/>
    <w:rsid w:val="00EE26A2"/>
    <w:rsid w:val="00EE3DCD"/>
    <w:rsid w:val="00EE5A40"/>
    <w:rsid w:val="00EE7685"/>
    <w:rsid w:val="00EF2D4A"/>
    <w:rsid w:val="00EF330A"/>
    <w:rsid w:val="00EF55F9"/>
    <w:rsid w:val="00F011BD"/>
    <w:rsid w:val="00F01929"/>
    <w:rsid w:val="00F031A1"/>
    <w:rsid w:val="00F0387B"/>
    <w:rsid w:val="00F05747"/>
    <w:rsid w:val="00F060CE"/>
    <w:rsid w:val="00F06C32"/>
    <w:rsid w:val="00F06DB5"/>
    <w:rsid w:val="00F0781B"/>
    <w:rsid w:val="00F1114A"/>
    <w:rsid w:val="00F11E76"/>
    <w:rsid w:val="00F123BF"/>
    <w:rsid w:val="00F12645"/>
    <w:rsid w:val="00F128C6"/>
    <w:rsid w:val="00F13A19"/>
    <w:rsid w:val="00F15AC3"/>
    <w:rsid w:val="00F16440"/>
    <w:rsid w:val="00F16F03"/>
    <w:rsid w:val="00F170E1"/>
    <w:rsid w:val="00F20126"/>
    <w:rsid w:val="00F2015D"/>
    <w:rsid w:val="00F20179"/>
    <w:rsid w:val="00F23B2D"/>
    <w:rsid w:val="00F23ED9"/>
    <w:rsid w:val="00F252DE"/>
    <w:rsid w:val="00F25A3B"/>
    <w:rsid w:val="00F263E3"/>
    <w:rsid w:val="00F27B82"/>
    <w:rsid w:val="00F3010F"/>
    <w:rsid w:val="00F32C06"/>
    <w:rsid w:val="00F33CEE"/>
    <w:rsid w:val="00F34736"/>
    <w:rsid w:val="00F367D5"/>
    <w:rsid w:val="00F3703B"/>
    <w:rsid w:val="00F41453"/>
    <w:rsid w:val="00F414E3"/>
    <w:rsid w:val="00F42240"/>
    <w:rsid w:val="00F42941"/>
    <w:rsid w:val="00F43774"/>
    <w:rsid w:val="00F43C2D"/>
    <w:rsid w:val="00F469F5"/>
    <w:rsid w:val="00F46F80"/>
    <w:rsid w:val="00F4709E"/>
    <w:rsid w:val="00F50223"/>
    <w:rsid w:val="00F51BCB"/>
    <w:rsid w:val="00F526E9"/>
    <w:rsid w:val="00F52ABB"/>
    <w:rsid w:val="00F532EA"/>
    <w:rsid w:val="00F55357"/>
    <w:rsid w:val="00F607F2"/>
    <w:rsid w:val="00F60BA7"/>
    <w:rsid w:val="00F61420"/>
    <w:rsid w:val="00F61AED"/>
    <w:rsid w:val="00F6244B"/>
    <w:rsid w:val="00F62D92"/>
    <w:rsid w:val="00F667F8"/>
    <w:rsid w:val="00F6716D"/>
    <w:rsid w:val="00F67539"/>
    <w:rsid w:val="00F67561"/>
    <w:rsid w:val="00F7060F"/>
    <w:rsid w:val="00F70BC1"/>
    <w:rsid w:val="00F70EE7"/>
    <w:rsid w:val="00F711D2"/>
    <w:rsid w:val="00F71695"/>
    <w:rsid w:val="00F72A0B"/>
    <w:rsid w:val="00F72E6A"/>
    <w:rsid w:val="00F736B6"/>
    <w:rsid w:val="00F73EDE"/>
    <w:rsid w:val="00F742C2"/>
    <w:rsid w:val="00F74DA8"/>
    <w:rsid w:val="00F763BD"/>
    <w:rsid w:val="00F772D2"/>
    <w:rsid w:val="00F77E98"/>
    <w:rsid w:val="00F8419B"/>
    <w:rsid w:val="00F862EF"/>
    <w:rsid w:val="00F86516"/>
    <w:rsid w:val="00F87A84"/>
    <w:rsid w:val="00F903E2"/>
    <w:rsid w:val="00F93FDD"/>
    <w:rsid w:val="00F94280"/>
    <w:rsid w:val="00F94435"/>
    <w:rsid w:val="00F9484F"/>
    <w:rsid w:val="00F94EFF"/>
    <w:rsid w:val="00F95CC3"/>
    <w:rsid w:val="00F97542"/>
    <w:rsid w:val="00F97D02"/>
    <w:rsid w:val="00F97F72"/>
    <w:rsid w:val="00FA0BCD"/>
    <w:rsid w:val="00FA120A"/>
    <w:rsid w:val="00FA25F5"/>
    <w:rsid w:val="00FA2A9C"/>
    <w:rsid w:val="00FA3B88"/>
    <w:rsid w:val="00FA4B35"/>
    <w:rsid w:val="00FA5D39"/>
    <w:rsid w:val="00FA677D"/>
    <w:rsid w:val="00FA7098"/>
    <w:rsid w:val="00FA7E64"/>
    <w:rsid w:val="00FB0431"/>
    <w:rsid w:val="00FB0902"/>
    <w:rsid w:val="00FB25B6"/>
    <w:rsid w:val="00FB2BD6"/>
    <w:rsid w:val="00FB3E90"/>
    <w:rsid w:val="00FB6406"/>
    <w:rsid w:val="00FB7437"/>
    <w:rsid w:val="00FC26E5"/>
    <w:rsid w:val="00FC5C60"/>
    <w:rsid w:val="00FC6409"/>
    <w:rsid w:val="00FC7732"/>
    <w:rsid w:val="00FD0ADA"/>
    <w:rsid w:val="00FD1209"/>
    <w:rsid w:val="00FD4064"/>
    <w:rsid w:val="00FD4077"/>
    <w:rsid w:val="00FD581A"/>
    <w:rsid w:val="00FD5984"/>
    <w:rsid w:val="00FE011F"/>
    <w:rsid w:val="00FE03E4"/>
    <w:rsid w:val="00FE0B30"/>
    <w:rsid w:val="00FE0F1C"/>
    <w:rsid w:val="00FE0FA9"/>
    <w:rsid w:val="00FE1719"/>
    <w:rsid w:val="00FE1800"/>
    <w:rsid w:val="00FE2C6D"/>
    <w:rsid w:val="00FE3009"/>
    <w:rsid w:val="00FE386B"/>
    <w:rsid w:val="00FE49B0"/>
    <w:rsid w:val="00FE4B93"/>
    <w:rsid w:val="00FE5D2D"/>
    <w:rsid w:val="00FE7105"/>
    <w:rsid w:val="00FE7637"/>
    <w:rsid w:val="00FF0212"/>
    <w:rsid w:val="00FF0BE9"/>
    <w:rsid w:val="00FF16E7"/>
    <w:rsid w:val="00FF1871"/>
    <w:rsid w:val="00FF23CE"/>
    <w:rsid w:val="00FF2439"/>
    <w:rsid w:val="00FF2D8A"/>
    <w:rsid w:val="00FF2DD0"/>
    <w:rsid w:val="00FF3B4C"/>
    <w:rsid w:val="00FF4AE7"/>
    <w:rsid w:val="00FF5A67"/>
    <w:rsid w:val="00FF5F42"/>
    <w:rsid w:val="00FF6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0DF16"/>
  <w15:docId w15:val="{6AD70E4C-F685-411F-A882-ACB19468D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42C"/>
    <w:rPr>
      <w:sz w:val="28"/>
    </w:rPr>
  </w:style>
  <w:style w:type="paragraph" w:styleId="Heading1">
    <w:name w:val="heading 1"/>
    <w:basedOn w:val="Normal"/>
    <w:next w:val="Normal"/>
    <w:qFormat/>
    <w:rsid w:val="00623A05"/>
    <w:pPr>
      <w:keepNext/>
      <w:widowControl w:val="0"/>
      <w:outlineLvl w:val="0"/>
    </w:pPr>
    <w:rPr>
      <w:rFonts w:ascii="VNI-Times" w:hAnsi="VNI-Times"/>
      <w:b/>
      <w:sz w:val="24"/>
    </w:rPr>
  </w:style>
  <w:style w:type="paragraph" w:styleId="Heading2">
    <w:name w:val="heading 2"/>
    <w:basedOn w:val="Normal"/>
    <w:next w:val="Normal"/>
    <w:qFormat/>
    <w:rsid w:val="00094E12"/>
    <w:pPr>
      <w:keepNext/>
      <w:jc w:val="center"/>
      <w:outlineLvl w:val="1"/>
    </w:pPr>
    <w:rPr>
      <w:b/>
      <w:sz w:val="22"/>
    </w:rPr>
  </w:style>
  <w:style w:type="paragraph" w:styleId="Heading3">
    <w:name w:val="heading 3"/>
    <w:basedOn w:val="Normal"/>
    <w:next w:val="Normal"/>
    <w:qFormat/>
    <w:rsid w:val="00094E12"/>
    <w:pPr>
      <w:keepNext/>
      <w:jc w:val="center"/>
      <w:outlineLvl w:val="2"/>
    </w:pPr>
    <w:rPr>
      <w:b/>
    </w:rPr>
  </w:style>
  <w:style w:type="paragraph" w:styleId="Heading4">
    <w:name w:val="heading 4"/>
    <w:basedOn w:val="Normal"/>
    <w:next w:val="Normal"/>
    <w:link w:val="Heading4Char"/>
    <w:qFormat/>
    <w:rsid w:val="00094E12"/>
    <w:pPr>
      <w:keepNext/>
      <w:ind w:left="-142" w:right="-108"/>
      <w:jc w:val="center"/>
      <w:outlineLvl w:val="3"/>
    </w:pPr>
    <w:rPr>
      <w:b/>
    </w:rPr>
  </w:style>
  <w:style w:type="paragraph" w:styleId="Heading9">
    <w:name w:val="heading 9"/>
    <w:basedOn w:val="Normal"/>
    <w:next w:val="Normal"/>
    <w:qFormat/>
    <w:rsid w:val="00094E12"/>
    <w:pPr>
      <w:keepNext/>
      <w:widowControl w:val="0"/>
      <w:jc w:val="both"/>
      <w:outlineLvl w:val="8"/>
    </w:pPr>
    <w:rPr>
      <w:rFonts w:ascii=".VnTime" w:hAnsi=".VnTime"/>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2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4C17DB"/>
    <w:pPr>
      <w:ind w:firstLine="567"/>
      <w:jc w:val="both"/>
    </w:pPr>
  </w:style>
  <w:style w:type="paragraph" w:styleId="BodyTextIndent">
    <w:name w:val="Body Text Indent"/>
    <w:aliases w:val="Body Text Indent Char Char,Body Text Indent Char Char Char Char Char Char,Body Text Indent Char Char Char"/>
    <w:basedOn w:val="Normal"/>
    <w:link w:val="BodyTextIndentChar"/>
    <w:rsid w:val="004F7DFC"/>
    <w:pPr>
      <w:spacing w:after="120"/>
      <w:ind w:left="360"/>
    </w:pPr>
  </w:style>
  <w:style w:type="paragraph" w:styleId="BodyText2">
    <w:name w:val="Body Text 2"/>
    <w:basedOn w:val="Normal"/>
    <w:rsid w:val="005E1966"/>
    <w:pPr>
      <w:spacing w:after="120" w:line="480" w:lineRule="auto"/>
    </w:pPr>
  </w:style>
  <w:style w:type="paragraph" w:styleId="BodyText">
    <w:name w:val="Body Text"/>
    <w:basedOn w:val="Normal"/>
    <w:rsid w:val="00D82082"/>
    <w:pPr>
      <w:spacing w:after="120"/>
    </w:pPr>
  </w:style>
  <w:style w:type="paragraph" w:styleId="Footer">
    <w:name w:val="footer"/>
    <w:basedOn w:val="Normal"/>
    <w:rsid w:val="001249AF"/>
    <w:pPr>
      <w:tabs>
        <w:tab w:val="center" w:pos="4320"/>
        <w:tab w:val="right" w:pos="8640"/>
      </w:tabs>
    </w:pPr>
    <w:rPr>
      <w:rFonts w:ascii="VNI-Times" w:hAnsi="VNI-Times"/>
      <w:sz w:val="26"/>
    </w:rPr>
  </w:style>
  <w:style w:type="paragraph" w:customStyle="1" w:styleId="Char">
    <w:name w:val="Char"/>
    <w:basedOn w:val="Normal"/>
    <w:next w:val="Normal"/>
    <w:autoRedefine/>
    <w:semiHidden/>
    <w:rsid w:val="00F41453"/>
    <w:pPr>
      <w:spacing w:before="120" w:after="120" w:line="312" w:lineRule="auto"/>
    </w:pPr>
    <w:rPr>
      <w:szCs w:val="22"/>
    </w:rPr>
  </w:style>
  <w:style w:type="paragraph" w:customStyle="1" w:styleId="CharCharCharChar">
    <w:name w:val="Char Char Char Char"/>
    <w:basedOn w:val="Normal"/>
    <w:rsid w:val="00C76551"/>
    <w:pPr>
      <w:pageBreakBefore/>
      <w:spacing w:before="100" w:beforeAutospacing="1" w:after="100" w:afterAutospacing="1"/>
      <w:jc w:val="both"/>
    </w:pPr>
    <w:rPr>
      <w:rFonts w:ascii="Tahoma" w:hAnsi="Tahoma" w:cs="Tahoma"/>
      <w:sz w:val="20"/>
    </w:rPr>
  </w:style>
  <w:style w:type="paragraph" w:styleId="BodyText3">
    <w:name w:val="Body Text 3"/>
    <w:basedOn w:val="Normal"/>
    <w:link w:val="BodyText3Char"/>
    <w:rsid w:val="006A701A"/>
    <w:pPr>
      <w:widowControl w:val="0"/>
      <w:jc w:val="both"/>
    </w:pPr>
    <w:rPr>
      <w:rFonts w:ascii=".VnTime" w:hAnsi=".VnTime"/>
      <w:b/>
    </w:rPr>
  </w:style>
  <w:style w:type="paragraph" w:customStyle="1" w:styleId="CharCharCharChar0">
    <w:name w:val="Char Char Char Char"/>
    <w:basedOn w:val="Normal"/>
    <w:rsid w:val="009E768D"/>
    <w:pPr>
      <w:pageBreakBefore/>
      <w:spacing w:before="100" w:beforeAutospacing="1" w:after="100" w:afterAutospacing="1"/>
      <w:jc w:val="both"/>
    </w:pPr>
    <w:rPr>
      <w:rFonts w:ascii="Tahoma" w:hAnsi="Tahoma"/>
      <w:sz w:val="20"/>
    </w:rPr>
  </w:style>
  <w:style w:type="paragraph" w:customStyle="1" w:styleId="Normal0">
    <w:name w:val="Norma l"/>
    <w:basedOn w:val="Normal"/>
    <w:next w:val="Normal"/>
    <w:rsid w:val="00801241"/>
    <w:pPr>
      <w:spacing w:after="160" w:line="240" w:lineRule="exact"/>
    </w:pPr>
  </w:style>
  <w:style w:type="paragraph" w:customStyle="1" w:styleId="CharCharCharCharCharCharCharCharChar1Char">
    <w:name w:val="Char Char Char Char Char Char Char Char Char1 Char"/>
    <w:basedOn w:val="Normal"/>
    <w:next w:val="Normal"/>
    <w:autoRedefine/>
    <w:semiHidden/>
    <w:rsid w:val="00B50990"/>
    <w:pPr>
      <w:spacing w:before="120" w:after="120" w:line="312" w:lineRule="auto"/>
    </w:pPr>
    <w:rPr>
      <w:szCs w:val="22"/>
    </w:rPr>
  </w:style>
  <w:style w:type="paragraph" w:customStyle="1" w:styleId="DefaultParagraphFontParaCharCharCharCharChar">
    <w:name w:val="Default Paragraph Font Para Char Char Char Char Char"/>
    <w:autoRedefine/>
    <w:rsid w:val="009145F2"/>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367228"/>
    <w:pPr>
      <w:tabs>
        <w:tab w:val="center" w:pos="4320"/>
        <w:tab w:val="right" w:pos="8640"/>
      </w:tabs>
    </w:pPr>
  </w:style>
  <w:style w:type="character" w:styleId="PageNumber">
    <w:name w:val="page number"/>
    <w:basedOn w:val="DefaultParagraphFont"/>
    <w:rsid w:val="00367228"/>
  </w:style>
  <w:style w:type="character" w:customStyle="1" w:styleId="BodyText3Char">
    <w:name w:val="Body Text 3 Char"/>
    <w:link w:val="BodyText3"/>
    <w:rsid w:val="00AC098E"/>
    <w:rPr>
      <w:rFonts w:ascii=".VnTime" w:hAnsi=".VnTime"/>
      <w:b/>
      <w:sz w:val="28"/>
    </w:rPr>
  </w:style>
  <w:style w:type="character" w:customStyle="1" w:styleId="apple-converted-space">
    <w:name w:val="apple-converted-space"/>
    <w:basedOn w:val="DefaultParagraphFont"/>
    <w:rsid w:val="00B11644"/>
  </w:style>
  <w:style w:type="paragraph" w:customStyle="1" w:styleId="CharCharChar">
    <w:name w:val="Char Char Char"/>
    <w:basedOn w:val="Normal"/>
    <w:rsid w:val="001837FA"/>
    <w:pPr>
      <w:spacing w:after="160" w:line="240" w:lineRule="exact"/>
    </w:pPr>
    <w:rPr>
      <w:rFonts w:ascii="Verdana" w:hAnsi="Verdana"/>
      <w:sz w:val="20"/>
    </w:rPr>
  </w:style>
  <w:style w:type="paragraph" w:styleId="ListParagraph">
    <w:name w:val="List Paragraph"/>
    <w:basedOn w:val="Normal"/>
    <w:uiPriority w:val="34"/>
    <w:qFormat/>
    <w:rsid w:val="00AC2356"/>
    <w:pPr>
      <w:spacing w:line="288" w:lineRule="auto"/>
      <w:ind w:left="720"/>
      <w:contextualSpacing/>
      <w:jc w:val="both"/>
    </w:pPr>
    <w:rPr>
      <w:sz w:val="26"/>
    </w:rPr>
  </w:style>
  <w:style w:type="paragraph" w:styleId="Caption">
    <w:name w:val="caption"/>
    <w:basedOn w:val="Normal"/>
    <w:next w:val="Normal"/>
    <w:qFormat/>
    <w:rsid w:val="00AC2356"/>
    <w:pPr>
      <w:jc w:val="center"/>
    </w:pPr>
    <w:rPr>
      <w:rFonts w:ascii="VNI-Times" w:hAnsi="VNI-Times"/>
      <w:b/>
      <w:sz w:val="30"/>
    </w:rPr>
  </w:style>
  <w:style w:type="paragraph" w:customStyle="1" w:styleId="Gach">
    <w:name w:val="Gach"/>
    <w:basedOn w:val="Normal"/>
    <w:autoRedefine/>
    <w:qFormat/>
    <w:rsid w:val="002A1A0B"/>
    <w:pPr>
      <w:widowControl w:val="0"/>
      <w:tabs>
        <w:tab w:val="left" w:pos="-3261"/>
        <w:tab w:val="left" w:pos="567"/>
        <w:tab w:val="left" w:pos="851"/>
      </w:tabs>
      <w:autoSpaceDE w:val="0"/>
      <w:autoSpaceDN w:val="0"/>
      <w:adjustRightInd w:val="0"/>
      <w:spacing w:before="120"/>
      <w:ind w:firstLine="709"/>
      <w:jc w:val="both"/>
    </w:pPr>
    <w:rPr>
      <w:rFonts w:eastAsia="Calibri"/>
      <w:szCs w:val="28"/>
      <w:lang w:val="nl-NL"/>
    </w:rPr>
  </w:style>
  <w:style w:type="character" w:customStyle="1" w:styleId="Vnbnnidung">
    <w:name w:val="Văn bản nội dung_"/>
    <w:link w:val="Vnbnnidung0"/>
    <w:rsid w:val="006B602F"/>
    <w:rPr>
      <w:spacing w:val="3"/>
      <w:sz w:val="21"/>
      <w:szCs w:val="21"/>
      <w:shd w:val="clear" w:color="auto" w:fill="FFFFFF"/>
    </w:rPr>
  </w:style>
  <w:style w:type="paragraph" w:customStyle="1" w:styleId="Vnbnnidung0">
    <w:name w:val="Văn bản nội dung"/>
    <w:basedOn w:val="Normal"/>
    <w:link w:val="Vnbnnidung"/>
    <w:rsid w:val="006B602F"/>
    <w:pPr>
      <w:widowControl w:val="0"/>
      <w:shd w:val="clear" w:color="auto" w:fill="FFFFFF"/>
      <w:spacing w:before="960" w:line="283" w:lineRule="exact"/>
      <w:ind w:hanging="520"/>
      <w:jc w:val="both"/>
    </w:pPr>
    <w:rPr>
      <w:spacing w:val="3"/>
      <w:sz w:val="21"/>
      <w:szCs w:val="21"/>
    </w:rPr>
  </w:style>
  <w:style w:type="character" w:customStyle="1" w:styleId="VnbnnidungGincch0pt">
    <w:name w:val="Văn bản nội dung + Giãn cách 0 pt"/>
    <w:rsid w:val="006358FE"/>
    <w:rPr>
      <w:rFonts w:ascii="Times New Roman" w:eastAsia="Times New Roman" w:hAnsi="Times New Roman" w:cs="Times New Roman"/>
      <w:b w:val="0"/>
      <w:bCs w:val="0"/>
      <w:i w:val="0"/>
      <w:iCs w:val="0"/>
      <w:smallCaps w:val="0"/>
      <w:strike w:val="0"/>
      <w:color w:val="000000"/>
      <w:spacing w:val="5"/>
      <w:w w:val="100"/>
      <w:position w:val="0"/>
      <w:sz w:val="21"/>
      <w:szCs w:val="21"/>
      <w:u w:val="none"/>
      <w:shd w:val="clear" w:color="auto" w:fill="FFFFFF"/>
      <w:lang w:val="vi-VN"/>
    </w:rPr>
  </w:style>
  <w:style w:type="character" w:customStyle="1" w:styleId="Tiu5">
    <w:name w:val="Tiêu đề #5_"/>
    <w:link w:val="Tiu50"/>
    <w:rsid w:val="00BF2C74"/>
    <w:rPr>
      <w:spacing w:val="3"/>
      <w:sz w:val="21"/>
      <w:szCs w:val="21"/>
      <w:shd w:val="clear" w:color="auto" w:fill="FFFFFF"/>
    </w:rPr>
  </w:style>
  <w:style w:type="paragraph" w:customStyle="1" w:styleId="Tiu50">
    <w:name w:val="Tiêu đề #5"/>
    <w:basedOn w:val="Normal"/>
    <w:link w:val="Tiu5"/>
    <w:rsid w:val="00BF2C74"/>
    <w:pPr>
      <w:widowControl w:val="0"/>
      <w:shd w:val="clear" w:color="auto" w:fill="FFFFFF"/>
      <w:spacing w:before="180" w:after="1560" w:line="0" w:lineRule="atLeast"/>
      <w:ind w:hanging="520"/>
      <w:outlineLvl w:val="4"/>
    </w:pPr>
    <w:rPr>
      <w:spacing w:val="3"/>
      <w:sz w:val="21"/>
      <w:szCs w:val="21"/>
    </w:rPr>
  </w:style>
  <w:style w:type="character" w:customStyle="1" w:styleId="VnbnnidungInnghing">
    <w:name w:val="Văn bản nội dung + In nghiêng"/>
    <w:aliases w:val="Giãn cách 0 pt"/>
    <w:rsid w:val="00D84530"/>
    <w:rPr>
      <w:rFonts w:ascii="Times New Roman" w:eastAsia="Times New Roman" w:hAnsi="Times New Roman" w:cs="Times New Roman"/>
      <w:b w:val="0"/>
      <w:bCs w:val="0"/>
      <w:i/>
      <w:iCs/>
      <w:smallCaps w:val="0"/>
      <w:strike w:val="0"/>
      <w:color w:val="000000"/>
      <w:spacing w:val="-9"/>
      <w:w w:val="100"/>
      <w:position w:val="0"/>
      <w:sz w:val="21"/>
      <w:szCs w:val="21"/>
      <w:u w:val="none"/>
      <w:shd w:val="clear" w:color="auto" w:fill="FFFFFF"/>
      <w:lang w:val="vi-VN"/>
    </w:rPr>
  </w:style>
  <w:style w:type="character" w:customStyle="1" w:styleId="Vnbnnidung11">
    <w:name w:val="Văn bản nội dung (11)_"/>
    <w:rsid w:val="00B63A2D"/>
    <w:rPr>
      <w:rFonts w:ascii="Times New Roman" w:eastAsia="Times New Roman" w:hAnsi="Times New Roman" w:cs="Times New Roman"/>
      <w:b/>
      <w:bCs/>
      <w:i/>
      <w:iCs/>
      <w:smallCaps w:val="0"/>
      <w:strike w:val="0"/>
      <w:spacing w:val="-10"/>
      <w:u w:val="none"/>
    </w:rPr>
  </w:style>
  <w:style w:type="character" w:customStyle="1" w:styleId="Vnbnnidung110">
    <w:name w:val="Văn bản nội dung (11)"/>
    <w:rsid w:val="00B63A2D"/>
    <w:rPr>
      <w:rFonts w:ascii="Times New Roman" w:eastAsia="Times New Roman" w:hAnsi="Times New Roman" w:cs="Times New Roman"/>
      <w:b/>
      <w:bCs/>
      <w:i/>
      <w:iCs/>
      <w:smallCaps w:val="0"/>
      <w:strike w:val="0"/>
      <w:color w:val="000000"/>
      <w:spacing w:val="-10"/>
      <w:w w:val="100"/>
      <w:position w:val="0"/>
      <w:sz w:val="24"/>
      <w:szCs w:val="24"/>
      <w:u w:val="single"/>
      <w:lang w:val="vi-VN"/>
    </w:rPr>
  </w:style>
  <w:style w:type="character" w:customStyle="1" w:styleId="Vnbnnidung10">
    <w:name w:val="Văn bản nội dung (10)_"/>
    <w:link w:val="Vnbnnidung100"/>
    <w:rsid w:val="009575E9"/>
    <w:rPr>
      <w:i/>
      <w:iCs/>
      <w:spacing w:val="-9"/>
      <w:sz w:val="21"/>
      <w:szCs w:val="21"/>
      <w:shd w:val="clear" w:color="auto" w:fill="FFFFFF"/>
    </w:rPr>
  </w:style>
  <w:style w:type="paragraph" w:customStyle="1" w:styleId="Vnbnnidung100">
    <w:name w:val="Văn bản nội dung (10)"/>
    <w:basedOn w:val="Normal"/>
    <w:link w:val="Vnbnnidung10"/>
    <w:rsid w:val="009575E9"/>
    <w:pPr>
      <w:widowControl w:val="0"/>
      <w:shd w:val="clear" w:color="auto" w:fill="FFFFFF"/>
      <w:spacing w:before="120" w:after="120" w:line="0" w:lineRule="atLeast"/>
      <w:ind w:hanging="280"/>
      <w:jc w:val="both"/>
    </w:pPr>
    <w:rPr>
      <w:i/>
      <w:iCs/>
      <w:spacing w:val="-9"/>
      <w:sz w:val="21"/>
      <w:szCs w:val="21"/>
    </w:rPr>
  </w:style>
  <w:style w:type="character" w:customStyle="1" w:styleId="Heading4Char">
    <w:name w:val="Heading 4 Char"/>
    <w:link w:val="Heading4"/>
    <w:rsid w:val="00FA25F5"/>
    <w:rPr>
      <w:b/>
      <w:sz w:val="28"/>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FF3B4C"/>
    <w:rPr>
      <w:sz w:val="28"/>
    </w:rPr>
  </w:style>
  <w:style w:type="character" w:customStyle="1" w:styleId="HeaderChar">
    <w:name w:val="Header Char"/>
    <w:link w:val="Header"/>
    <w:uiPriority w:val="99"/>
    <w:rsid w:val="000D5887"/>
    <w:rPr>
      <w:sz w:val="28"/>
    </w:rPr>
  </w:style>
  <w:style w:type="paragraph" w:styleId="BalloonText">
    <w:name w:val="Balloon Text"/>
    <w:basedOn w:val="Normal"/>
    <w:link w:val="BalloonTextChar"/>
    <w:rsid w:val="00296FE1"/>
    <w:rPr>
      <w:rFonts w:ascii="Tahoma" w:hAnsi="Tahoma" w:cs="Tahoma"/>
      <w:sz w:val="16"/>
      <w:szCs w:val="16"/>
    </w:rPr>
  </w:style>
  <w:style w:type="character" w:customStyle="1" w:styleId="BalloonTextChar">
    <w:name w:val="Balloon Text Char"/>
    <w:link w:val="BalloonText"/>
    <w:rsid w:val="00296FE1"/>
    <w:rPr>
      <w:rFonts w:ascii="Tahoma" w:hAnsi="Tahoma" w:cs="Tahoma"/>
      <w:sz w:val="16"/>
      <w:szCs w:val="16"/>
    </w:rPr>
  </w:style>
  <w:style w:type="character" w:customStyle="1" w:styleId="fontstyle01">
    <w:name w:val="fontstyle01"/>
    <w:basedOn w:val="DefaultParagraphFont"/>
    <w:rsid w:val="00C02F24"/>
    <w:rPr>
      <w:rFonts w:ascii="Times New Roman" w:hAnsi="Times New Roman" w:cs="Times New Roman" w:hint="default"/>
      <w:b w:val="0"/>
      <w:bCs w:val="0"/>
      <w:i w:val="0"/>
      <w:iCs w:val="0"/>
      <w:color w:val="000000"/>
      <w:sz w:val="28"/>
      <w:szCs w:val="28"/>
    </w:rPr>
  </w:style>
  <w:style w:type="character" w:customStyle="1" w:styleId="bac-bullet01CharChar">
    <w:name w:val="bac-bullet01 Char Char"/>
    <w:link w:val="bac-bullet01"/>
    <w:uiPriority w:val="99"/>
    <w:locked/>
    <w:rsid w:val="001A1510"/>
    <w:rPr>
      <w:rFonts w:ascii="Arial" w:eastAsia="MS Mincho" w:hAnsi="Arial"/>
      <w:sz w:val="24"/>
      <w:szCs w:val="24"/>
      <w:lang w:eastAsia="ja-JP"/>
    </w:rPr>
  </w:style>
  <w:style w:type="paragraph" w:customStyle="1" w:styleId="bac-bullet01">
    <w:name w:val="bac-bullet01"/>
    <w:basedOn w:val="Normal"/>
    <w:link w:val="bac-bullet01CharChar"/>
    <w:uiPriority w:val="99"/>
    <w:qFormat/>
    <w:rsid w:val="001A1510"/>
    <w:pPr>
      <w:numPr>
        <w:numId w:val="25"/>
      </w:numPr>
      <w:spacing w:before="120"/>
    </w:pPr>
    <w:rPr>
      <w:rFonts w:ascii="Arial" w:eastAsia="MS Mincho" w:hAnsi="Arial"/>
      <w:sz w:val="24"/>
      <w:szCs w:val="24"/>
      <w:lang w:eastAsia="ja-JP"/>
    </w:rPr>
  </w:style>
  <w:style w:type="paragraph" w:customStyle="1" w:styleId="-List1">
    <w:name w:val="- List 1"/>
    <w:link w:val="-List1Char"/>
    <w:uiPriority w:val="5"/>
    <w:qFormat/>
    <w:rsid w:val="004648B6"/>
    <w:pPr>
      <w:widowControl w:val="0"/>
      <w:numPr>
        <w:numId w:val="26"/>
      </w:numPr>
      <w:spacing w:before="120" w:after="120"/>
      <w:jc w:val="both"/>
    </w:pPr>
    <w:rPr>
      <w:rFonts w:eastAsiaTheme="minorHAnsi" w:cstheme="minorBidi"/>
      <w:sz w:val="28"/>
      <w:szCs w:val="28"/>
    </w:rPr>
  </w:style>
  <w:style w:type="character" w:customStyle="1" w:styleId="-List1Char">
    <w:name w:val="- List 1 Char"/>
    <w:basedOn w:val="DefaultParagraphFont"/>
    <w:link w:val="-List1"/>
    <w:uiPriority w:val="5"/>
    <w:rsid w:val="004648B6"/>
    <w:rPr>
      <w:rFonts w:eastAsiaTheme="minorHAnsi" w:cstheme="minorBidi"/>
      <w:sz w:val="28"/>
      <w:szCs w:val="28"/>
    </w:rPr>
  </w:style>
  <w:style w:type="paragraph" w:customStyle="1" w:styleId="VanBan">
    <w:name w:val="Van Ban"/>
    <w:next w:val="Normal"/>
    <w:link w:val="VanBanChar"/>
    <w:uiPriority w:val="6"/>
    <w:qFormat/>
    <w:rsid w:val="004648B6"/>
    <w:pPr>
      <w:spacing w:before="120" w:after="120"/>
      <w:ind w:firstLine="567"/>
      <w:jc w:val="both"/>
    </w:pPr>
    <w:rPr>
      <w:bCs/>
      <w:kern w:val="32"/>
      <w:sz w:val="28"/>
      <w:szCs w:val="32"/>
    </w:rPr>
  </w:style>
  <w:style w:type="character" w:customStyle="1" w:styleId="VanBanChar">
    <w:name w:val="Van Ban Char"/>
    <w:link w:val="VanBan"/>
    <w:uiPriority w:val="6"/>
    <w:rsid w:val="004648B6"/>
    <w:rPr>
      <w:bCs/>
      <w:kern w:val="32"/>
      <w:sz w:val="28"/>
      <w:szCs w:val="32"/>
    </w:rPr>
  </w:style>
  <w:style w:type="paragraph" w:customStyle="1" w:styleId="1Abc">
    <w:name w:val="1.Abc"/>
    <w:next w:val="NormalWeb"/>
    <w:link w:val="1AbcChar"/>
    <w:uiPriority w:val="2"/>
    <w:qFormat/>
    <w:rsid w:val="004648B6"/>
    <w:pPr>
      <w:widowControl w:val="0"/>
      <w:numPr>
        <w:ilvl w:val="2"/>
        <w:numId w:val="27"/>
      </w:numPr>
      <w:spacing w:before="120" w:after="120"/>
      <w:ind w:left="993"/>
      <w:jc w:val="both"/>
      <w:outlineLvl w:val="2"/>
    </w:pPr>
    <w:rPr>
      <w:rFonts w:eastAsiaTheme="minorHAnsi" w:cstheme="minorBidi"/>
      <w:b/>
      <w:sz w:val="26"/>
      <w:szCs w:val="22"/>
    </w:rPr>
  </w:style>
  <w:style w:type="paragraph" w:customStyle="1" w:styleId="11Abc">
    <w:name w:val="1.1 Abc"/>
    <w:link w:val="11AbcChar"/>
    <w:uiPriority w:val="3"/>
    <w:qFormat/>
    <w:rsid w:val="004648B6"/>
    <w:pPr>
      <w:widowControl w:val="0"/>
      <w:numPr>
        <w:ilvl w:val="3"/>
        <w:numId w:val="27"/>
      </w:numPr>
      <w:spacing w:before="120" w:after="120"/>
      <w:jc w:val="both"/>
      <w:outlineLvl w:val="3"/>
    </w:pPr>
    <w:rPr>
      <w:rFonts w:eastAsiaTheme="minorHAnsi" w:cstheme="minorBidi"/>
      <w:b/>
      <w:i/>
      <w:sz w:val="28"/>
      <w:szCs w:val="22"/>
    </w:rPr>
  </w:style>
  <w:style w:type="paragraph" w:customStyle="1" w:styleId="aAbc">
    <w:name w:val="a.Abc"/>
    <w:link w:val="aAbcChar"/>
    <w:uiPriority w:val="4"/>
    <w:qFormat/>
    <w:rsid w:val="004648B6"/>
    <w:pPr>
      <w:widowControl w:val="0"/>
      <w:numPr>
        <w:ilvl w:val="4"/>
        <w:numId w:val="27"/>
      </w:numPr>
      <w:spacing w:before="120" w:after="120"/>
      <w:jc w:val="both"/>
    </w:pPr>
    <w:rPr>
      <w:rFonts w:eastAsiaTheme="minorHAnsi" w:cstheme="minorBidi"/>
      <w:sz w:val="28"/>
      <w:szCs w:val="22"/>
    </w:rPr>
  </w:style>
  <w:style w:type="paragraph" w:customStyle="1" w:styleId="CHNG">
    <w:name w:val="CHƯƠNG"/>
    <w:basedOn w:val="Normal"/>
    <w:qFormat/>
    <w:rsid w:val="004648B6"/>
    <w:pPr>
      <w:widowControl w:val="0"/>
      <w:numPr>
        <w:numId w:val="27"/>
      </w:numPr>
      <w:spacing w:before="120" w:after="120"/>
      <w:jc w:val="center"/>
      <w:outlineLvl w:val="0"/>
    </w:pPr>
    <w:rPr>
      <w:rFonts w:eastAsiaTheme="minorHAnsi" w:cstheme="minorBidi"/>
      <w:b/>
      <w:caps/>
      <w:szCs w:val="22"/>
    </w:rPr>
  </w:style>
  <w:style w:type="paragraph" w:customStyle="1" w:styleId="TenBang">
    <w:name w:val="Ten Bang"/>
    <w:uiPriority w:val="7"/>
    <w:qFormat/>
    <w:rsid w:val="004648B6"/>
    <w:pPr>
      <w:widowControl w:val="0"/>
      <w:numPr>
        <w:ilvl w:val="7"/>
        <w:numId w:val="27"/>
      </w:numPr>
      <w:jc w:val="center"/>
    </w:pPr>
    <w:rPr>
      <w:rFonts w:eastAsiaTheme="minorHAnsi" w:cstheme="minorBidi"/>
      <w:sz w:val="28"/>
      <w:szCs w:val="22"/>
    </w:rPr>
  </w:style>
  <w:style w:type="paragraph" w:customStyle="1" w:styleId="TenHinh">
    <w:name w:val="Ten Hinh"/>
    <w:uiPriority w:val="7"/>
    <w:qFormat/>
    <w:rsid w:val="004648B6"/>
    <w:pPr>
      <w:widowControl w:val="0"/>
      <w:numPr>
        <w:ilvl w:val="8"/>
        <w:numId w:val="27"/>
      </w:numPr>
      <w:ind w:left="851"/>
      <w:jc w:val="center"/>
    </w:pPr>
    <w:rPr>
      <w:rFonts w:eastAsiaTheme="minorHAnsi" w:cstheme="minorBidi"/>
      <w:sz w:val="26"/>
      <w:szCs w:val="22"/>
    </w:rPr>
  </w:style>
  <w:style w:type="character" w:customStyle="1" w:styleId="1AbcChar">
    <w:name w:val="1.Abc Char"/>
    <w:link w:val="1Abc"/>
    <w:uiPriority w:val="2"/>
    <w:rsid w:val="004648B6"/>
    <w:rPr>
      <w:rFonts w:eastAsiaTheme="minorHAnsi" w:cstheme="minorBidi"/>
      <w:b/>
      <w:sz w:val="26"/>
      <w:szCs w:val="22"/>
    </w:rPr>
  </w:style>
  <w:style w:type="paragraph" w:styleId="NormalWeb">
    <w:name w:val="Normal (Web)"/>
    <w:basedOn w:val="Normal"/>
    <w:semiHidden/>
    <w:unhideWhenUsed/>
    <w:rsid w:val="004648B6"/>
    <w:rPr>
      <w:sz w:val="24"/>
      <w:szCs w:val="24"/>
    </w:rPr>
  </w:style>
  <w:style w:type="character" w:customStyle="1" w:styleId="11AbcChar">
    <w:name w:val="1.1 Abc Char"/>
    <w:link w:val="11Abc"/>
    <w:uiPriority w:val="3"/>
    <w:rsid w:val="008422F9"/>
    <w:rPr>
      <w:rFonts w:eastAsiaTheme="minorHAnsi" w:cstheme="minorBidi"/>
      <w:b/>
      <w:i/>
      <w:sz w:val="28"/>
      <w:szCs w:val="22"/>
    </w:rPr>
  </w:style>
  <w:style w:type="paragraph" w:customStyle="1" w:styleId="List2">
    <w:name w:val="+ List 2"/>
    <w:link w:val="List2Char"/>
    <w:uiPriority w:val="5"/>
    <w:qFormat/>
    <w:rsid w:val="004B4CE9"/>
    <w:pPr>
      <w:numPr>
        <w:numId w:val="31"/>
      </w:numPr>
      <w:tabs>
        <w:tab w:val="left" w:pos="851"/>
        <w:tab w:val="left" w:pos="964"/>
        <w:tab w:val="left" w:pos="1077"/>
      </w:tabs>
      <w:spacing w:before="120" w:after="120"/>
      <w:ind w:left="0" w:firstLine="562"/>
      <w:jc w:val="both"/>
    </w:pPr>
    <w:rPr>
      <w:bCs/>
      <w:kern w:val="32"/>
      <w:sz w:val="28"/>
      <w:szCs w:val="32"/>
    </w:rPr>
  </w:style>
  <w:style w:type="character" w:customStyle="1" w:styleId="List2Char">
    <w:name w:val="+ List 2 Char"/>
    <w:link w:val="List2"/>
    <w:uiPriority w:val="5"/>
    <w:rsid w:val="004B4CE9"/>
    <w:rPr>
      <w:bCs/>
      <w:kern w:val="32"/>
      <w:sz w:val="28"/>
      <w:szCs w:val="32"/>
    </w:rPr>
  </w:style>
  <w:style w:type="character" w:customStyle="1" w:styleId="aAbcChar">
    <w:name w:val="a.Abc Char"/>
    <w:basedOn w:val="DefaultParagraphFont"/>
    <w:link w:val="aAbc"/>
    <w:uiPriority w:val="4"/>
    <w:rsid w:val="004B4CE9"/>
    <w:rPr>
      <w:rFonts w:eastAsiaTheme="minorHAns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9761">
      <w:bodyDiv w:val="1"/>
      <w:marLeft w:val="0"/>
      <w:marRight w:val="0"/>
      <w:marTop w:val="0"/>
      <w:marBottom w:val="0"/>
      <w:divBdr>
        <w:top w:val="none" w:sz="0" w:space="0" w:color="auto"/>
        <w:left w:val="none" w:sz="0" w:space="0" w:color="auto"/>
        <w:bottom w:val="none" w:sz="0" w:space="0" w:color="auto"/>
        <w:right w:val="none" w:sz="0" w:space="0" w:color="auto"/>
      </w:divBdr>
    </w:div>
    <w:div w:id="111941969">
      <w:bodyDiv w:val="1"/>
      <w:marLeft w:val="0"/>
      <w:marRight w:val="0"/>
      <w:marTop w:val="0"/>
      <w:marBottom w:val="0"/>
      <w:divBdr>
        <w:top w:val="none" w:sz="0" w:space="0" w:color="auto"/>
        <w:left w:val="none" w:sz="0" w:space="0" w:color="auto"/>
        <w:bottom w:val="none" w:sz="0" w:space="0" w:color="auto"/>
        <w:right w:val="none" w:sz="0" w:space="0" w:color="auto"/>
      </w:divBdr>
    </w:div>
    <w:div w:id="142047267">
      <w:bodyDiv w:val="1"/>
      <w:marLeft w:val="0"/>
      <w:marRight w:val="0"/>
      <w:marTop w:val="0"/>
      <w:marBottom w:val="0"/>
      <w:divBdr>
        <w:top w:val="none" w:sz="0" w:space="0" w:color="auto"/>
        <w:left w:val="none" w:sz="0" w:space="0" w:color="auto"/>
        <w:bottom w:val="none" w:sz="0" w:space="0" w:color="auto"/>
        <w:right w:val="none" w:sz="0" w:space="0" w:color="auto"/>
      </w:divBdr>
    </w:div>
    <w:div w:id="196431604">
      <w:bodyDiv w:val="1"/>
      <w:marLeft w:val="0"/>
      <w:marRight w:val="0"/>
      <w:marTop w:val="0"/>
      <w:marBottom w:val="0"/>
      <w:divBdr>
        <w:top w:val="none" w:sz="0" w:space="0" w:color="auto"/>
        <w:left w:val="none" w:sz="0" w:space="0" w:color="auto"/>
        <w:bottom w:val="none" w:sz="0" w:space="0" w:color="auto"/>
        <w:right w:val="none" w:sz="0" w:space="0" w:color="auto"/>
      </w:divBdr>
    </w:div>
    <w:div w:id="297422158">
      <w:bodyDiv w:val="1"/>
      <w:marLeft w:val="0"/>
      <w:marRight w:val="0"/>
      <w:marTop w:val="0"/>
      <w:marBottom w:val="0"/>
      <w:divBdr>
        <w:top w:val="none" w:sz="0" w:space="0" w:color="auto"/>
        <w:left w:val="none" w:sz="0" w:space="0" w:color="auto"/>
        <w:bottom w:val="none" w:sz="0" w:space="0" w:color="auto"/>
        <w:right w:val="none" w:sz="0" w:space="0" w:color="auto"/>
      </w:divBdr>
    </w:div>
    <w:div w:id="346372281">
      <w:bodyDiv w:val="1"/>
      <w:marLeft w:val="0"/>
      <w:marRight w:val="0"/>
      <w:marTop w:val="0"/>
      <w:marBottom w:val="0"/>
      <w:divBdr>
        <w:top w:val="none" w:sz="0" w:space="0" w:color="auto"/>
        <w:left w:val="none" w:sz="0" w:space="0" w:color="auto"/>
        <w:bottom w:val="none" w:sz="0" w:space="0" w:color="auto"/>
        <w:right w:val="none" w:sz="0" w:space="0" w:color="auto"/>
      </w:divBdr>
    </w:div>
    <w:div w:id="347486720">
      <w:bodyDiv w:val="1"/>
      <w:marLeft w:val="0"/>
      <w:marRight w:val="0"/>
      <w:marTop w:val="0"/>
      <w:marBottom w:val="0"/>
      <w:divBdr>
        <w:top w:val="none" w:sz="0" w:space="0" w:color="auto"/>
        <w:left w:val="none" w:sz="0" w:space="0" w:color="auto"/>
        <w:bottom w:val="none" w:sz="0" w:space="0" w:color="auto"/>
        <w:right w:val="none" w:sz="0" w:space="0" w:color="auto"/>
      </w:divBdr>
    </w:div>
    <w:div w:id="349793269">
      <w:bodyDiv w:val="1"/>
      <w:marLeft w:val="0"/>
      <w:marRight w:val="0"/>
      <w:marTop w:val="0"/>
      <w:marBottom w:val="0"/>
      <w:divBdr>
        <w:top w:val="none" w:sz="0" w:space="0" w:color="auto"/>
        <w:left w:val="none" w:sz="0" w:space="0" w:color="auto"/>
        <w:bottom w:val="none" w:sz="0" w:space="0" w:color="auto"/>
        <w:right w:val="none" w:sz="0" w:space="0" w:color="auto"/>
      </w:divBdr>
    </w:div>
    <w:div w:id="442653957">
      <w:bodyDiv w:val="1"/>
      <w:marLeft w:val="0"/>
      <w:marRight w:val="0"/>
      <w:marTop w:val="0"/>
      <w:marBottom w:val="0"/>
      <w:divBdr>
        <w:top w:val="none" w:sz="0" w:space="0" w:color="auto"/>
        <w:left w:val="none" w:sz="0" w:space="0" w:color="auto"/>
        <w:bottom w:val="none" w:sz="0" w:space="0" w:color="auto"/>
        <w:right w:val="none" w:sz="0" w:space="0" w:color="auto"/>
      </w:divBdr>
    </w:div>
    <w:div w:id="468864123">
      <w:bodyDiv w:val="1"/>
      <w:marLeft w:val="0"/>
      <w:marRight w:val="0"/>
      <w:marTop w:val="0"/>
      <w:marBottom w:val="0"/>
      <w:divBdr>
        <w:top w:val="none" w:sz="0" w:space="0" w:color="auto"/>
        <w:left w:val="none" w:sz="0" w:space="0" w:color="auto"/>
        <w:bottom w:val="none" w:sz="0" w:space="0" w:color="auto"/>
        <w:right w:val="none" w:sz="0" w:space="0" w:color="auto"/>
      </w:divBdr>
    </w:div>
    <w:div w:id="545872905">
      <w:bodyDiv w:val="1"/>
      <w:marLeft w:val="0"/>
      <w:marRight w:val="0"/>
      <w:marTop w:val="0"/>
      <w:marBottom w:val="0"/>
      <w:divBdr>
        <w:top w:val="none" w:sz="0" w:space="0" w:color="auto"/>
        <w:left w:val="none" w:sz="0" w:space="0" w:color="auto"/>
        <w:bottom w:val="none" w:sz="0" w:space="0" w:color="auto"/>
        <w:right w:val="none" w:sz="0" w:space="0" w:color="auto"/>
      </w:divBdr>
    </w:div>
    <w:div w:id="662973663">
      <w:bodyDiv w:val="1"/>
      <w:marLeft w:val="0"/>
      <w:marRight w:val="0"/>
      <w:marTop w:val="0"/>
      <w:marBottom w:val="0"/>
      <w:divBdr>
        <w:top w:val="none" w:sz="0" w:space="0" w:color="auto"/>
        <w:left w:val="none" w:sz="0" w:space="0" w:color="auto"/>
        <w:bottom w:val="none" w:sz="0" w:space="0" w:color="auto"/>
        <w:right w:val="none" w:sz="0" w:space="0" w:color="auto"/>
      </w:divBdr>
    </w:div>
    <w:div w:id="746728855">
      <w:bodyDiv w:val="1"/>
      <w:marLeft w:val="0"/>
      <w:marRight w:val="0"/>
      <w:marTop w:val="0"/>
      <w:marBottom w:val="0"/>
      <w:divBdr>
        <w:top w:val="none" w:sz="0" w:space="0" w:color="auto"/>
        <w:left w:val="none" w:sz="0" w:space="0" w:color="auto"/>
        <w:bottom w:val="none" w:sz="0" w:space="0" w:color="auto"/>
        <w:right w:val="none" w:sz="0" w:space="0" w:color="auto"/>
      </w:divBdr>
    </w:div>
    <w:div w:id="790906673">
      <w:bodyDiv w:val="1"/>
      <w:marLeft w:val="0"/>
      <w:marRight w:val="0"/>
      <w:marTop w:val="0"/>
      <w:marBottom w:val="0"/>
      <w:divBdr>
        <w:top w:val="none" w:sz="0" w:space="0" w:color="auto"/>
        <w:left w:val="none" w:sz="0" w:space="0" w:color="auto"/>
        <w:bottom w:val="none" w:sz="0" w:space="0" w:color="auto"/>
        <w:right w:val="none" w:sz="0" w:space="0" w:color="auto"/>
      </w:divBdr>
    </w:div>
    <w:div w:id="794834340">
      <w:bodyDiv w:val="1"/>
      <w:marLeft w:val="0"/>
      <w:marRight w:val="0"/>
      <w:marTop w:val="0"/>
      <w:marBottom w:val="0"/>
      <w:divBdr>
        <w:top w:val="none" w:sz="0" w:space="0" w:color="auto"/>
        <w:left w:val="none" w:sz="0" w:space="0" w:color="auto"/>
        <w:bottom w:val="none" w:sz="0" w:space="0" w:color="auto"/>
        <w:right w:val="none" w:sz="0" w:space="0" w:color="auto"/>
      </w:divBdr>
    </w:div>
    <w:div w:id="829518888">
      <w:bodyDiv w:val="1"/>
      <w:marLeft w:val="0"/>
      <w:marRight w:val="0"/>
      <w:marTop w:val="0"/>
      <w:marBottom w:val="0"/>
      <w:divBdr>
        <w:top w:val="none" w:sz="0" w:space="0" w:color="auto"/>
        <w:left w:val="none" w:sz="0" w:space="0" w:color="auto"/>
        <w:bottom w:val="none" w:sz="0" w:space="0" w:color="auto"/>
        <w:right w:val="none" w:sz="0" w:space="0" w:color="auto"/>
      </w:divBdr>
    </w:div>
    <w:div w:id="859275000">
      <w:bodyDiv w:val="1"/>
      <w:marLeft w:val="0"/>
      <w:marRight w:val="0"/>
      <w:marTop w:val="0"/>
      <w:marBottom w:val="0"/>
      <w:divBdr>
        <w:top w:val="none" w:sz="0" w:space="0" w:color="auto"/>
        <w:left w:val="none" w:sz="0" w:space="0" w:color="auto"/>
        <w:bottom w:val="none" w:sz="0" w:space="0" w:color="auto"/>
        <w:right w:val="none" w:sz="0" w:space="0" w:color="auto"/>
      </w:divBdr>
    </w:div>
    <w:div w:id="874272098">
      <w:bodyDiv w:val="1"/>
      <w:marLeft w:val="0"/>
      <w:marRight w:val="0"/>
      <w:marTop w:val="0"/>
      <w:marBottom w:val="0"/>
      <w:divBdr>
        <w:top w:val="none" w:sz="0" w:space="0" w:color="auto"/>
        <w:left w:val="none" w:sz="0" w:space="0" w:color="auto"/>
        <w:bottom w:val="none" w:sz="0" w:space="0" w:color="auto"/>
        <w:right w:val="none" w:sz="0" w:space="0" w:color="auto"/>
      </w:divBdr>
    </w:div>
    <w:div w:id="938563984">
      <w:bodyDiv w:val="1"/>
      <w:marLeft w:val="0"/>
      <w:marRight w:val="0"/>
      <w:marTop w:val="0"/>
      <w:marBottom w:val="0"/>
      <w:divBdr>
        <w:top w:val="none" w:sz="0" w:space="0" w:color="auto"/>
        <w:left w:val="none" w:sz="0" w:space="0" w:color="auto"/>
        <w:bottom w:val="none" w:sz="0" w:space="0" w:color="auto"/>
        <w:right w:val="none" w:sz="0" w:space="0" w:color="auto"/>
      </w:divBdr>
    </w:div>
    <w:div w:id="958268105">
      <w:bodyDiv w:val="1"/>
      <w:marLeft w:val="0"/>
      <w:marRight w:val="0"/>
      <w:marTop w:val="0"/>
      <w:marBottom w:val="0"/>
      <w:divBdr>
        <w:top w:val="none" w:sz="0" w:space="0" w:color="auto"/>
        <w:left w:val="none" w:sz="0" w:space="0" w:color="auto"/>
        <w:bottom w:val="none" w:sz="0" w:space="0" w:color="auto"/>
        <w:right w:val="none" w:sz="0" w:space="0" w:color="auto"/>
      </w:divBdr>
    </w:div>
    <w:div w:id="972751989">
      <w:bodyDiv w:val="1"/>
      <w:marLeft w:val="0"/>
      <w:marRight w:val="0"/>
      <w:marTop w:val="0"/>
      <w:marBottom w:val="0"/>
      <w:divBdr>
        <w:top w:val="none" w:sz="0" w:space="0" w:color="auto"/>
        <w:left w:val="none" w:sz="0" w:space="0" w:color="auto"/>
        <w:bottom w:val="none" w:sz="0" w:space="0" w:color="auto"/>
        <w:right w:val="none" w:sz="0" w:space="0" w:color="auto"/>
      </w:divBdr>
    </w:div>
    <w:div w:id="1056012103">
      <w:bodyDiv w:val="1"/>
      <w:marLeft w:val="0"/>
      <w:marRight w:val="0"/>
      <w:marTop w:val="0"/>
      <w:marBottom w:val="0"/>
      <w:divBdr>
        <w:top w:val="none" w:sz="0" w:space="0" w:color="auto"/>
        <w:left w:val="none" w:sz="0" w:space="0" w:color="auto"/>
        <w:bottom w:val="none" w:sz="0" w:space="0" w:color="auto"/>
        <w:right w:val="none" w:sz="0" w:space="0" w:color="auto"/>
      </w:divBdr>
    </w:div>
    <w:div w:id="1158502621">
      <w:bodyDiv w:val="1"/>
      <w:marLeft w:val="0"/>
      <w:marRight w:val="0"/>
      <w:marTop w:val="0"/>
      <w:marBottom w:val="0"/>
      <w:divBdr>
        <w:top w:val="none" w:sz="0" w:space="0" w:color="auto"/>
        <w:left w:val="none" w:sz="0" w:space="0" w:color="auto"/>
        <w:bottom w:val="none" w:sz="0" w:space="0" w:color="auto"/>
        <w:right w:val="none" w:sz="0" w:space="0" w:color="auto"/>
      </w:divBdr>
    </w:div>
    <w:div w:id="1224869564">
      <w:bodyDiv w:val="1"/>
      <w:marLeft w:val="0"/>
      <w:marRight w:val="0"/>
      <w:marTop w:val="0"/>
      <w:marBottom w:val="0"/>
      <w:divBdr>
        <w:top w:val="none" w:sz="0" w:space="0" w:color="auto"/>
        <w:left w:val="none" w:sz="0" w:space="0" w:color="auto"/>
        <w:bottom w:val="none" w:sz="0" w:space="0" w:color="auto"/>
        <w:right w:val="none" w:sz="0" w:space="0" w:color="auto"/>
      </w:divBdr>
    </w:div>
    <w:div w:id="1268585218">
      <w:bodyDiv w:val="1"/>
      <w:marLeft w:val="0"/>
      <w:marRight w:val="0"/>
      <w:marTop w:val="0"/>
      <w:marBottom w:val="0"/>
      <w:divBdr>
        <w:top w:val="none" w:sz="0" w:space="0" w:color="auto"/>
        <w:left w:val="none" w:sz="0" w:space="0" w:color="auto"/>
        <w:bottom w:val="none" w:sz="0" w:space="0" w:color="auto"/>
        <w:right w:val="none" w:sz="0" w:space="0" w:color="auto"/>
      </w:divBdr>
    </w:div>
    <w:div w:id="1376075913">
      <w:bodyDiv w:val="1"/>
      <w:marLeft w:val="0"/>
      <w:marRight w:val="0"/>
      <w:marTop w:val="0"/>
      <w:marBottom w:val="0"/>
      <w:divBdr>
        <w:top w:val="none" w:sz="0" w:space="0" w:color="auto"/>
        <w:left w:val="none" w:sz="0" w:space="0" w:color="auto"/>
        <w:bottom w:val="none" w:sz="0" w:space="0" w:color="auto"/>
        <w:right w:val="none" w:sz="0" w:space="0" w:color="auto"/>
      </w:divBdr>
    </w:div>
    <w:div w:id="1530534942">
      <w:bodyDiv w:val="1"/>
      <w:marLeft w:val="0"/>
      <w:marRight w:val="0"/>
      <w:marTop w:val="0"/>
      <w:marBottom w:val="0"/>
      <w:divBdr>
        <w:top w:val="none" w:sz="0" w:space="0" w:color="auto"/>
        <w:left w:val="none" w:sz="0" w:space="0" w:color="auto"/>
        <w:bottom w:val="none" w:sz="0" w:space="0" w:color="auto"/>
        <w:right w:val="none" w:sz="0" w:space="0" w:color="auto"/>
      </w:divBdr>
    </w:div>
    <w:div w:id="1583030265">
      <w:bodyDiv w:val="1"/>
      <w:marLeft w:val="0"/>
      <w:marRight w:val="0"/>
      <w:marTop w:val="0"/>
      <w:marBottom w:val="0"/>
      <w:divBdr>
        <w:top w:val="none" w:sz="0" w:space="0" w:color="auto"/>
        <w:left w:val="none" w:sz="0" w:space="0" w:color="auto"/>
        <w:bottom w:val="none" w:sz="0" w:space="0" w:color="auto"/>
        <w:right w:val="none" w:sz="0" w:space="0" w:color="auto"/>
      </w:divBdr>
    </w:div>
    <w:div w:id="1612973126">
      <w:bodyDiv w:val="1"/>
      <w:marLeft w:val="0"/>
      <w:marRight w:val="0"/>
      <w:marTop w:val="0"/>
      <w:marBottom w:val="0"/>
      <w:divBdr>
        <w:top w:val="none" w:sz="0" w:space="0" w:color="auto"/>
        <w:left w:val="none" w:sz="0" w:space="0" w:color="auto"/>
        <w:bottom w:val="none" w:sz="0" w:space="0" w:color="auto"/>
        <w:right w:val="none" w:sz="0" w:space="0" w:color="auto"/>
      </w:divBdr>
    </w:div>
    <w:div w:id="1646204207">
      <w:bodyDiv w:val="1"/>
      <w:marLeft w:val="0"/>
      <w:marRight w:val="0"/>
      <w:marTop w:val="0"/>
      <w:marBottom w:val="0"/>
      <w:divBdr>
        <w:top w:val="none" w:sz="0" w:space="0" w:color="auto"/>
        <w:left w:val="none" w:sz="0" w:space="0" w:color="auto"/>
        <w:bottom w:val="none" w:sz="0" w:space="0" w:color="auto"/>
        <w:right w:val="none" w:sz="0" w:space="0" w:color="auto"/>
      </w:divBdr>
    </w:div>
    <w:div w:id="1674842145">
      <w:bodyDiv w:val="1"/>
      <w:marLeft w:val="0"/>
      <w:marRight w:val="0"/>
      <w:marTop w:val="0"/>
      <w:marBottom w:val="0"/>
      <w:divBdr>
        <w:top w:val="none" w:sz="0" w:space="0" w:color="auto"/>
        <w:left w:val="none" w:sz="0" w:space="0" w:color="auto"/>
        <w:bottom w:val="none" w:sz="0" w:space="0" w:color="auto"/>
        <w:right w:val="none" w:sz="0" w:space="0" w:color="auto"/>
      </w:divBdr>
    </w:div>
    <w:div w:id="1678650558">
      <w:bodyDiv w:val="1"/>
      <w:marLeft w:val="0"/>
      <w:marRight w:val="0"/>
      <w:marTop w:val="0"/>
      <w:marBottom w:val="0"/>
      <w:divBdr>
        <w:top w:val="none" w:sz="0" w:space="0" w:color="auto"/>
        <w:left w:val="none" w:sz="0" w:space="0" w:color="auto"/>
        <w:bottom w:val="none" w:sz="0" w:space="0" w:color="auto"/>
        <w:right w:val="none" w:sz="0" w:space="0" w:color="auto"/>
      </w:divBdr>
    </w:div>
    <w:div w:id="1720863110">
      <w:bodyDiv w:val="1"/>
      <w:marLeft w:val="0"/>
      <w:marRight w:val="0"/>
      <w:marTop w:val="0"/>
      <w:marBottom w:val="0"/>
      <w:divBdr>
        <w:top w:val="none" w:sz="0" w:space="0" w:color="auto"/>
        <w:left w:val="none" w:sz="0" w:space="0" w:color="auto"/>
        <w:bottom w:val="none" w:sz="0" w:space="0" w:color="auto"/>
        <w:right w:val="none" w:sz="0" w:space="0" w:color="auto"/>
      </w:divBdr>
    </w:div>
    <w:div w:id="1727222751">
      <w:bodyDiv w:val="1"/>
      <w:marLeft w:val="0"/>
      <w:marRight w:val="0"/>
      <w:marTop w:val="0"/>
      <w:marBottom w:val="0"/>
      <w:divBdr>
        <w:top w:val="none" w:sz="0" w:space="0" w:color="auto"/>
        <w:left w:val="none" w:sz="0" w:space="0" w:color="auto"/>
        <w:bottom w:val="none" w:sz="0" w:space="0" w:color="auto"/>
        <w:right w:val="none" w:sz="0" w:space="0" w:color="auto"/>
      </w:divBdr>
    </w:div>
    <w:div w:id="1739596982">
      <w:bodyDiv w:val="1"/>
      <w:marLeft w:val="0"/>
      <w:marRight w:val="0"/>
      <w:marTop w:val="0"/>
      <w:marBottom w:val="0"/>
      <w:divBdr>
        <w:top w:val="none" w:sz="0" w:space="0" w:color="auto"/>
        <w:left w:val="none" w:sz="0" w:space="0" w:color="auto"/>
        <w:bottom w:val="none" w:sz="0" w:space="0" w:color="auto"/>
        <w:right w:val="none" w:sz="0" w:space="0" w:color="auto"/>
      </w:divBdr>
    </w:div>
    <w:div w:id="1803765799">
      <w:bodyDiv w:val="1"/>
      <w:marLeft w:val="0"/>
      <w:marRight w:val="0"/>
      <w:marTop w:val="0"/>
      <w:marBottom w:val="0"/>
      <w:divBdr>
        <w:top w:val="none" w:sz="0" w:space="0" w:color="auto"/>
        <w:left w:val="none" w:sz="0" w:space="0" w:color="auto"/>
        <w:bottom w:val="none" w:sz="0" w:space="0" w:color="auto"/>
        <w:right w:val="none" w:sz="0" w:space="0" w:color="auto"/>
      </w:divBdr>
    </w:div>
    <w:div w:id="1840542615">
      <w:bodyDiv w:val="1"/>
      <w:marLeft w:val="0"/>
      <w:marRight w:val="0"/>
      <w:marTop w:val="0"/>
      <w:marBottom w:val="0"/>
      <w:divBdr>
        <w:top w:val="none" w:sz="0" w:space="0" w:color="auto"/>
        <w:left w:val="none" w:sz="0" w:space="0" w:color="auto"/>
        <w:bottom w:val="none" w:sz="0" w:space="0" w:color="auto"/>
        <w:right w:val="none" w:sz="0" w:space="0" w:color="auto"/>
      </w:divBdr>
    </w:div>
    <w:div w:id="1897692325">
      <w:bodyDiv w:val="1"/>
      <w:marLeft w:val="0"/>
      <w:marRight w:val="0"/>
      <w:marTop w:val="0"/>
      <w:marBottom w:val="0"/>
      <w:divBdr>
        <w:top w:val="none" w:sz="0" w:space="0" w:color="auto"/>
        <w:left w:val="none" w:sz="0" w:space="0" w:color="auto"/>
        <w:bottom w:val="none" w:sz="0" w:space="0" w:color="auto"/>
        <w:right w:val="none" w:sz="0" w:space="0" w:color="auto"/>
      </w:divBdr>
    </w:div>
    <w:div w:id="1955791635">
      <w:bodyDiv w:val="1"/>
      <w:marLeft w:val="0"/>
      <w:marRight w:val="0"/>
      <w:marTop w:val="0"/>
      <w:marBottom w:val="0"/>
      <w:divBdr>
        <w:top w:val="none" w:sz="0" w:space="0" w:color="auto"/>
        <w:left w:val="none" w:sz="0" w:space="0" w:color="auto"/>
        <w:bottom w:val="none" w:sz="0" w:space="0" w:color="auto"/>
        <w:right w:val="none" w:sz="0" w:space="0" w:color="auto"/>
      </w:divBdr>
    </w:div>
    <w:div w:id="1959144495">
      <w:bodyDiv w:val="1"/>
      <w:marLeft w:val="0"/>
      <w:marRight w:val="0"/>
      <w:marTop w:val="0"/>
      <w:marBottom w:val="0"/>
      <w:divBdr>
        <w:top w:val="none" w:sz="0" w:space="0" w:color="auto"/>
        <w:left w:val="none" w:sz="0" w:space="0" w:color="auto"/>
        <w:bottom w:val="none" w:sz="0" w:space="0" w:color="auto"/>
        <w:right w:val="none" w:sz="0" w:space="0" w:color="auto"/>
      </w:divBdr>
    </w:div>
    <w:div w:id="1982420009">
      <w:bodyDiv w:val="1"/>
      <w:marLeft w:val="0"/>
      <w:marRight w:val="0"/>
      <w:marTop w:val="0"/>
      <w:marBottom w:val="0"/>
      <w:divBdr>
        <w:top w:val="none" w:sz="0" w:space="0" w:color="auto"/>
        <w:left w:val="none" w:sz="0" w:space="0" w:color="auto"/>
        <w:bottom w:val="none" w:sz="0" w:space="0" w:color="auto"/>
        <w:right w:val="none" w:sz="0" w:space="0" w:color="auto"/>
      </w:divBdr>
    </w:div>
    <w:div w:id="204112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00C4B-076C-4DC0-BD9B-6055BF9CE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2601</Words>
  <Characters>14831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SỞ GTVT QUẢNG NGÃI</vt:lpstr>
    </vt:vector>
  </TitlesOfParts>
  <Company>SO GIAO THONG</Company>
  <LinksUpToDate>false</LinksUpToDate>
  <CharactersWithSpaces>17398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GTVT QUẢNG NGÃI</dc:title>
  <dc:subject/>
  <dc:creator>Admin</dc:creator>
  <cp:keywords/>
  <cp:lastModifiedBy>Microsoft account</cp:lastModifiedBy>
  <cp:revision>59</cp:revision>
  <cp:lastPrinted>2026-07-28T09:09:00Z</cp:lastPrinted>
  <dcterms:created xsi:type="dcterms:W3CDTF">2026-07-28T03:55:00Z</dcterms:created>
  <dcterms:modified xsi:type="dcterms:W3CDTF">2026-07-28T09:15:00Z</dcterms:modified>
</cp:coreProperties>
</file>